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92DB83">
      <w:pPr>
        <w:spacing w:line="460" w:lineRule="exact"/>
        <w:jc w:val="center"/>
        <w:rPr>
          <w:rFonts w:ascii="华文中宋" w:hAnsi="华文中宋" w:eastAsia="华文中宋"/>
          <w:b/>
          <w:sz w:val="32"/>
          <w:szCs w:val="44"/>
        </w:rPr>
      </w:pPr>
      <w:r>
        <w:rPr>
          <w:rFonts w:hint="eastAsia" w:ascii="华文中宋" w:hAnsi="华文中宋" w:eastAsia="华文中宋"/>
          <w:b/>
          <w:sz w:val="32"/>
          <w:szCs w:val="44"/>
        </w:rPr>
        <w:t>中南财经政法大学“星级寝室”评选标准</w:t>
      </w:r>
    </w:p>
    <w:p w14:paraId="50B70A07">
      <w:pPr>
        <w:spacing w:line="460" w:lineRule="exact"/>
        <w:jc w:val="center"/>
        <w:rPr>
          <w:rFonts w:ascii="华文中宋" w:hAnsi="华文中宋" w:eastAsia="华文中宋"/>
          <w:b/>
          <w:sz w:val="32"/>
          <w:szCs w:val="44"/>
        </w:rPr>
      </w:pPr>
    </w:p>
    <w:p w14:paraId="5555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一、申报要求</w:t>
      </w:r>
    </w:p>
    <w:p w14:paraId="414E28F4">
      <w:pPr>
        <w:spacing w:line="460" w:lineRule="exact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“星级寝室”申报单位</w:t>
      </w:r>
      <w:r>
        <w:rPr>
          <w:rFonts w:ascii="仿宋" w:hAnsi="仿宋" w:eastAsia="仿宋"/>
          <w:bCs/>
          <w:color w:val="000000"/>
          <w:sz w:val="28"/>
          <w:szCs w:val="28"/>
        </w:rPr>
        <w:t>满足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《中南财经政法大学“文明寝室”评选标准》的</w:t>
      </w:r>
      <w:r>
        <w:rPr>
          <w:rFonts w:ascii="仿宋" w:hAnsi="仿宋" w:eastAsia="仿宋"/>
          <w:bCs/>
          <w:color w:val="000000"/>
          <w:sz w:val="28"/>
          <w:szCs w:val="28"/>
        </w:rPr>
        <w:t>要求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，并需获本学院202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年校级“文明寝室”推荐资格。</w:t>
      </w:r>
    </w:p>
    <w:p w14:paraId="6E85E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二、申报材料</w:t>
      </w:r>
    </w:p>
    <w:p w14:paraId="09C38D1E">
      <w:pPr>
        <w:spacing w:line="460" w:lineRule="exact"/>
        <w:ind w:firstLine="560" w:firstLineChars="200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1.各参选的“星级寝室”可以从不同的角度诠释寝室文化，需切合校园文化建设和积极向上的主题，包括但不限于：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志愿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之星、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之星、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文体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之星等。</w:t>
      </w:r>
      <w:bookmarkStart w:id="0" w:name="_GoBack"/>
      <w:bookmarkEnd w:id="0"/>
    </w:p>
    <w:p w14:paraId="22F672E5">
      <w:pPr>
        <w:spacing w:line="460" w:lineRule="exact"/>
        <w:ind w:firstLine="560" w:firstLineChars="200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.各参选的“星级寝室”单位需要随报名表上交一张寝室标志设计图与3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5张寝室照片，应展现本寝室的寝室主题、生活点滴。</w:t>
      </w:r>
    </w:p>
    <w:p w14:paraId="499C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  <w:t>三、评选细则</w:t>
      </w:r>
    </w:p>
    <w:p w14:paraId="169F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（一）寝室风采展示（40%）</w:t>
      </w:r>
    </w:p>
    <w:p w14:paraId="7357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1.报名表符合要求、篇幅合理；</w:t>
      </w:r>
    </w:p>
    <w:p w14:paraId="5BA6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寝室风采展示材料制作精良、形式新颖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；</w:t>
      </w:r>
    </w:p>
    <w:p w14:paraId="6630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3.材料主题鲜明，展现寝室特色。</w:t>
      </w:r>
    </w:p>
    <w:p w14:paraId="5EB4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（二）线下寝室考核（30%）</w:t>
      </w:r>
    </w:p>
    <w:p w14:paraId="2660EA44">
      <w:pPr>
        <w:spacing w:line="460" w:lineRule="exact"/>
        <w:ind w:firstLine="56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1.寝室内无大功率电器、小动物等违规物品；</w:t>
      </w:r>
    </w:p>
    <w:p w14:paraId="1A29E882">
      <w:pPr>
        <w:spacing w:line="460" w:lineRule="exac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寝室卫生整洁、无异味、无堆积垃圾；</w:t>
      </w:r>
    </w:p>
    <w:p w14:paraId="08CB1F85">
      <w:pPr>
        <w:spacing w:line="460" w:lineRule="exac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3.寝室物品摆放有序，公共设施完好无损。</w:t>
      </w:r>
    </w:p>
    <w:p w14:paraId="779B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（三）成员素质素养（30%）</w:t>
      </w:r>
    </w:p>
    <w:p w14:paraId="2BA7970E">
      <w:pPr>
        <w:spacing w:line="460" w:lineRule="exact"/>
        <w:ind w:firstLine="560" w:firstLineChars="200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寝室成员在本学年积极参加社会实践、学术科研、文艺体育等方面的活动赛事并获奖，若有请提交获奖证书。获得院（县）级奖项计三分，获得校（市）级奖项五分，获得省级奖项计七分，获得国家级奖项计十分，其他证书酌情计分。</w:t>
      </w:r>
    </w:p>
    <w:p w14:paraId="384C0CC4">
      <w:pPr>
        <w:spacing w:line="460" w:lineRule="exact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</w:pPr>
    </w:p>
    <w:p w14:paraId="4901638F">
      <w:pPr>
        <w:spacing w:line="460" w:lineRule="exact"/>
        <w:ind w:firstLine="557" w:firstLineChars="198"/>
        <w:rPr>
          <w:rFonts w:ascii="仿宋_GB2312" w:hAnsi="宋体" w:eastAsia="仿宋_GB2312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75F4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9EF7EA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3B5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EA080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NGQ3YjEyODIxNDZkZjI5MDJhYTFlNzkxYjgwNTQifQ=="/>
  </w:docVars>
  <w:rsids>
    <w:rsidRoot w:val="00172A27"/>
    <w:rsid w:val="000242E8"/>
    <w:rsid w:val="000D1093"/>
    <w:rsid w:val="000E4207"/>
    <w:rsid w:val="000E5687"/>
    <w:rsid w:val="00172A27"/>
    <w:rsid w:val="00190BA4"/>
    <w:rsid w:val="00313D1B"/>
    <w:rsid w:val="00440275"/>
    <w:rsid w:val="004C6BB3"/>
    <w:rsid w:val="004D6205"/>
    <w:rsid w:val="00582D8E"/>
    <w:rsid w:val="005B234E"/>
    <w:rsid w:val="0060260D"/>
    <w:rsid w:val="00632920"/>
    <w:rsid w:val="00690D35"/>
    <w:rsid w:val="00714407"/>
    <w:rsid w:val="0073257A"/>
    <w:rsid w:val="00745DD3"/>
    <w:rsid w:val="0077520F"/>
    <w:rsid w:val="00793497"/>
    <w:rsid w:val="007E6998"/>
    <w:rsid w:val="009157FB"/>
    <w:rsid w:val="00920297"/>
    <w:rsid w:val="009318B8"/>
    <w:rsid w:val="009870CA"/>
    <w:rsid w:val="009D0EF3"/>
    <w:rsid w:val="009D4CC2"/>
    <w:rsid w:val="00A31702"/>
    <w:rsid w:val="00A42FF1"/>
    <w:rsid w:val="00B02178"/>
    <w:rsid w:val="00B26C1B"/>
    <w:rsid w:val="00B53987"/>
    <w:rsid w:val="00BD46E2"/>
    <w:rsid w:val="00D30584"/>
    <w:rsid w:val="00D85B13"/>
    <w:rsid w:val="00D911AC"/>
    <w:rsid w:val="00DC378C"/>
    <w:rsid w:val="00DD6AF3"/>
    <w:rsid w:val="00E85893"/>
    <w:rsid w:val="00F14241"/>
    <w:rsid w:val="00F66BE0"/>
    <w:rsid w:val="00FA18EA"/>
    <w:rsid w:val="00FE0094"/>
    <w:rsid w:val="0DFC3711"/>
    <w:rsid w:val="14A30D26"/>
    <w:rsid w:val="20A26336"/>
    <w:rsid w:val="22E01A46"/>
    <w:rsid w:val="284D6B87"/>
    <w:rsid w:val="29361D11"/>
    <w:rsid w:val="2C5D1363"/>
    <w:rsid w:val="2DC518B5"/>
    <w:rsid w:val="3234700A"/>
    <w:rsid w:val="3C47036D"/>
    <w:rsid w:val="3C6823FD"/>
    <w:rsid w:val="45246A6A"/>
    <w:rsid w:val="4B7F33C4"/>
    <w:rsid w:val="4DC40DEA"/>
    <w:rsid w:val="53BB67EB"/>
    <w:rsid w:val="593B28A8"/>
    <w:rsid w:val="6B851761"/>
    <w:rsid w:val="744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13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1</Pages>
  <Words>460</Words>
  <Characters>479</Characters>
  <Lines>1</Lines>
  <Paragraphs>1</Paragraphs>
  <TotalTime>19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2020-11-11T16:25:00Z</dcterms:created>
  <dc:creator>YE</dc:creator>
  <cp:lastModifiedBy>Leijing.Y</cp:lastModifiedBy>
  <cp:lastPrinted>2411-12-31T16:00:00Z</cp:lastPrinted>
  <dcterms:modified xsi:type="dcterms:W3CDTF">2024-11-11T01:43:03Z</dcterms:modified>
  <dc:title>中南财经政法大学“校级文明寝室”评选标准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163C4312F4ED4A6F91FBB169A6B6CF66_13</vt:lpwstr>
  </property>
</Properties>
</file>