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96FC" w14:textId="77777777" w:rsidR="00496306" w:rsidRDefault="00000000">
      <w:pPr>
        <w:tabs>
          <w:tab w:val="left" w:pos="2370"/>
        </w:tabs>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14:paraId="08071A57" w14:textId="77777777" w:rsidR="00496306" w:rsidRDefault="00496306">
      <w:pPr>
        <w:tabs>
          <w:tab w:val="left" w:pos="2370"/>
        </w:tabs>
        <w:jc w:val="left"/>
        <w:rPr>
          <w:rFonts w:ascii="黑体" w:eastAsia="黑体" w:hAnsi="黑体"/>
          <w:sz w:val="32"/>
          <w:szCs w:val="32"/>
        </w:rPr>
      </w:pPr>
    </w:p>
    <w:p w14:paraId="138A3873" w14:textId="77777777" w:rsidR="00496306" w:rsidRDefault="00000000">
      <w:pPr>
        <w:spacing w:line="460" w:lineRule="exact"/>
        <w:jc w:val="center"/>
        <w:rPr>
          <w:rFonts w:ascii="方正小标宋简体" w:eastAsia="方正小标宋简体" w:hAnsi="宋体" w:cs="仿宋"/>
          <w:sz w:val="36"/>
          <w:szCs w:val="36"/>
        </w:rPr>
      </w:pPr>
      <w:r>
        <w:rPr>
          <w:rFonts w:ascii="方正小标宋简体" w:eastAsia="方正小标宋简体" w:hAnsi="宋体" w:cs="仿宋" w:hint="eastAsia"/>
          <w:sz w:val="36"/>
          <w:szCs w:val="36"/>
        </w:rPr>
        <w:t>中南财经政法大学“星级志愿者”认定办法</w:t>
      </w:r>
    </w:p>
    <w:p w14:paraId="38A45A23" w14:textId="77777777" w:rsidR="00496306" w:rsidRDefault="00496306">
      <w:pPr>
        <w:spacing w:line="460" w:lineRule="exact"/>
        <w:ind w:firstLineChars="200" w:firstLine="643"/>
        <w:jc w:val="left"/>
        <w:rPr>
          <w:rFonts w:ascii="黑体" w:eastAsia="黑体" w:hAnsi="黑体"/>
          <w:b/>
          <w:bCs/>
          <w:sz w:val="32"/>
          <w:szCs w:val="32"/>
        </w:rPr>
      </w:pPr>
    </w:p>
    <w:p w14:paraId="1422B9B3"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为进一步推进学校志愿服务事业发展，引领青年学子积极投身志愿服务事业，积极践行社会主义核心价值观，特制定学校“星级志愿者”认选办法。</w:t>
      </w:r>
    </w:p>
    <w:p w14:paraId="133AB85C" w14:textId="77777777" w:rsidR="00496306" w:rsidRDefault="00000000">
      <w:pPr>
        <w:spacing w:line="4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第一条  认定对象</w:t>
      </w:r>
    </w:p>
    <w:p w14:paraId="4EBF5AF7"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我校在读在籍的本科生、研究生，在志愿中国志愿服务管理平台（志愿汇APP）注册并加入“中南财经政法大学”组织的志愿者。</w:t>
      </w:r>
    </w:p>
    <w:p w14:paraId="1E11A2C1" w14:textId="77777777" w:rsidR="00496306" w:rsidRDefault="00000000">
      <w:pPr>
        <w:spacing w:line="4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第二条  认定条件</w:t>
      </w:r>
    </w:p>
    <w:p w14:paraId="259D849B"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1.遵守国家法律法规、《中南财经政法大学学生日常行为规范》和《中南财经政法大学志愿者管理办法》等相关规定，自觉维护团组织、志愿者组织和志愿者形象。</w:t>
      </w:r>
    </w:p>
    <w:p w14:paraId="26F4F485"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2.热爱志愿服务事业，弘扬“奉献、友爱、互助、进步”志愿服务精神。在志愿服务期间，积极上进、服从活动安排，尽心尽力，按时完成服务工作。</w:t>
      </w:r>
      <w:r>
        <w:rPr>
          <w:rFonts w:ascii="仿宋_GB2312" w:eastAsia="仿宋_GB2312" w:hAnsi="仿宋_GB2312" w:cs="仿宋_GB2312" w:hint="eastAsia"/>
          <w:sz w:val="32"/>
          <w:szCs w:val="32"/>
        </w:rPr>
        <w:br/>
        <w:t xml:space="preserve">   3.关心学校志愿服务事业与组织发展，积极为学校志愿服务工作发展献言献策。</w:t>
      </w:r>
    </w:p>
    <w:p w14:paraId="1E554D5D"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4.积极参加各类志愿服务活动，信用工时符合相关要求（以志愿汇APP记录志愿工时数目为准）。</w:t>
      </w:r>
    </w:p>
    <w:p w14:paraId="4985A15B"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5.在校期间无违反《中南财经政法大学志愿服务开展规定》相关记录，本人志愿汇APP账号内无盗刷、偷刷工时记录或通过非正常途径获取荣誉工时，一经发现直接取消该年度“星级志愿者”评选资格。</w:t>
      </w:r>
    </w:p>
    <w:p w14:paraId="268BFF38" w14:textId="77777777" w:rsidR="00496306" w:rsidRDefault="00000000">
      <w:pPr>
        <w:spacing w:line="4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第三条 认定类别</w:t>
      </w:r>
    </w:p>
    <w:p w14:paraId="63CAD50B"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星级志愿者认定分为五个等级：一星级、二星级、三星级、四星级、五星级。</w:t>
      </w:r>
    </w:p>
    <w:p w14:paraId="775BEEB2"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一星志愿者：志愿汇APP内的个人总工时数量（信用工时数与荣誉工时数之和）等于或高于100小时。</w:t>
      </w:r>
    </w:p>
    <w:p w14:paraId="1CE10B7E"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二星志愿者：志愿汇APP内记录的个人总工时数量（信用工时数与荣誉工时数之和）等于或高于300小时。</w:t>
      </w:r>
    </w:p>
    <w:p w14:paraId="008298C0"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三星志愿者：志愿汇APP内记录的个人总工时数量（信用工时数与荣誉工时数之和）等于或高于600小时。</w:t>
      </w:r>
    </w:p>
    <w:p w14:paraId="2D2AA52A"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四星志愿者：志愿汇APP内记录的个人总工时数量（信用工时数与荣誉工时数之和）等于或高于1000小时。</w:t>
      </w:r>
    </w:p>
    <w:p w14:paraId="580F0490"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五星志愿者：志愿汇APP内的个人总工时数量（信用工时数与荣誉工时数之和）等于或高于1500小时。</w:t>
      </w:r>
    </w:p>
    <w:p w14:paraId="532EF884" w14:textId="77777777" w:rsidR="00496306" w:rsidRDefault="00496306">
      <w:pPr>
        <w:spacing w:line="460" w:lineRule="exact"/>
        <w:ind w:firstLineChars="200" w:firstLine="640"/>
        <w:jc w:val="left"/>
        <w:rPr>
          <w:rFonts w:ascii="仿宋_GB2312" w:eastAsia="仿宋_GB2312" w:hAnsi="仿宋_GB2312" w:cs="仿宋_GB2312"/>
          <w:sz w:val="32"/>
          <w:szCs w:val="32"/>
        </w:rPr>
      </w:pPr>
    </w:p>
    <w:tbl>
      <w:tblPr>
        <w:tblStyle w:val="ab"/>
        <w:tblW w:w="0" w:type="auto"/>
        <w:jc w:val="center"/>
        <w:tblLook w:val="04A0" w:firstRow="1" w:lastRow="0" w:firstColumn="1" w:lastColumn="0" w:noHBand="0" w:noVBand="1"/>
      </w:tblPr>
      <w:tblGrid>
        <w:gridCol w:w="4141"/>
        <w:gridCol w:w="4155"/>
      </w:tblGrid>
      <w:tr w:rsidR="00496306" w14:paraId="32436DF2" w14:textId="77777777">
        <w:trPr>
          <w:jc w:val="center"/>
        </w:trPr>
        <w:tc>
          <w:tcPr>
            <w:tcW w:w="4261" w:type="dxa"/>
            <w:vAlign w:val="center"/>
          </w:tcPr>
          <w:p w14:paraId="4C00CD33"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星级</w:t>
            </w:r>
          </w:p>
        </w:tc>
        <w:tc>
          <w:tcPr>
            <w:tcW w:w="4261" w:type="dxa"/>
            <w:vAlign w:val="center"/>
          </w:tcPr>
          <w:p w14:paraId="55CCF0EC"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志愿服务工时</w:t>
            </w:r>
          </w:p>
        </w:tc>
      </w:tr>
      <w:tr w:rsidR="00496306" w14:paraId="54E8BAB5" w14:textId="77777777">
        <w:trPr>
          <w:jc w:val="center"/>
        </w:trPr>
        <w:tc>
          <w:tcPr>
            <w:tcW w:w="4261" w:type="dxa"/>
            <w:vAlign w:val="center"/>
          </w:tcPr>
          <w:p w14:paraId="5FDD9914"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一星志愿者</w:t>
            </w:r>
          </w:p>
        </w:tc>
        <w:tc>
          <w:tcPr>
            <w:tcW w:w="4261" w:type="dxa"/>
            <w:vAlign w:val="center"/>
          </w:tcPr>
          <w:p w14:paraId="53468EFF"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≥100小时</w:t>
            </w:r>
          </w:p>
        </w:tc>
      </w:tr>
      <w:tr w:rsidR="00496306" w14:paraId="29D262CE" w14:textId="77777777">
        <w:trPr>
          <w:jc w:val="center"/>
        </w:trPr>
        <w:tc>
          <w:tcPr>
            <w:tcW w:w="4261" w:type="dxa"/>
            <w:vAlign w:val="center"/>
          </w:tcPr>
          <w:p w14:paraId="7F4F8512"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二星志愿者</w:t>
            </w:r>
          </w:p>
        </w:tc>
        <w:tc>
          <w:tcPr>
            <w:tcW w:w="4261" w:type="dxa"/>
            <w:vAlign w:val="center"/>
          </w:tcPr>
          <w:p w14:paraId="28B10325"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≥300小时</w:t>
            </w:r>
          </w:p>
        </w:tc>
      </w:tr>
      <w:tr w:rsidR="00496306" w14:paraId="065F6412" w14:textId="77777777">
        <w:trPr>
          <w:jc w:val="center"/>
        </w:trPr>
        <w:tc>
          <w:tcPr>
            <w:tcW w:w="4261" w:type="dxa"/>
            <w:vAlign w:val="center"/>
          </w:tcPr>
          <w:p w14:paraId="072553CD"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三星志愿者</w:t>
            </w:r>
          </w:p>
        </w:tc>
        <w:tc>
          <w:tcPr>
            <w:tcW w:w="4261" w:type="dxa"/>
            <w:vAlign w:val="center"/>
          </w:tcPr>
          <w:p w14:paraId="3E0CA694"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≥600小时</w:t>
            </w:r>
          </w:p>
        </w:tc>
      </w:tr>
      <w:tr w:rsidR="00496306" w14:paraId="403476C3" w14:textId="77777777">
        <w:trPr>
          <w:jc w:val="center"/>
        </w:trPr>
        <w:tc>
          <w:tcPr>
            <w:tcW w:w="4261" w:type="dxa"/>
            <w:vAlign w:val="center"/>
          </w:tcPr>
          <w:p w14:paraId="148EB406"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四星志愿者</w:t>
            </w:r>
          </w:p>
        </w:tc>
        <w:tc>
          <w:tcPr>
            <w:tcW w:w="4261" w:type="dxa"/>
            <w:vAlign w:val="center"/>
          </w:tcPr>
          <w:p w14:paraId="419D0779"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≥1000小时</w:t>
            </w:r>
          </w:p>
        </w:tc>
      </w:tr>
      <w:tr w:rsidR="00496306" w14:paraId="08DC3232" w14:textId="77777777">
        <w:trPr>
          <w:jc w:val="center"/>
        </w:trPr>
        <w:tc>
          <w:tcPr>
            <w:tcW w:w="4261" w:type="dxa"/>
            <w:vAlign w:val="center"/>
          </w:tcPr>
          <w:p w14:paraId="37BCED75"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五星志愿者</w:t>
            </w:r>
          </w:p>
        </w:tc>
        <w:tc>
          <w:tcPr>
            <w:tcW w:w="4261" w:type="dxa"/>
            <w:vAlign w:val="center"/>
          </w:tcPr>
          <w:p w14:paraId="65EE7A71" w14:textId="77777777" w:rsidR="00496306" w:rsidRDefault="00000000">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≥1500小时</w:t>
            </w:r>
          </w:p>
        </w:tc>
      </w:tr>
    </w:tbl>
    <w:p w14:paraId="027E6649" w14:textId="77777777" w:rsidR="00496306" w:rsidRDefault="00496306">
      <w:pPr>
        <w:spacing w:line="460" w:lineRule="exact"/>
        <w:ind w:firstLineChars="200" w:firstLine="640"/>
        <w:jc w:val="left"/>
        <w:rPr>
          <w:rFonts w:ascii="仿宋_GB2312" w:eastAsia="仿宋_GB2312" w:hAnsi="仿宋_GB2312" w:cs="仿宋_GB2312"/>
          <w:sz w:val="32"/>
          <w:szCs w:val="32"/>
        </w:rPr>
      </w:pPr>
    </w:p>
    <w:p w14:paraId="4626A1E3"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注：往年已获评“星级志愿者”的本校志愿者，若志愿星级未发生变化，不可参评本年度的“星级志愿者”。</w:t>
      </w:r>
    </w:p>
    <w:p w14:paraId="531D511D" w14:textId="77777777" w:rsidR="00496306" w:rsidRDefault="00496306">
      <w:pPr>
        <w:spacing w:line="460" w:lineRule="exact"/>
        <w:ind w:firstLineChars="200" w:firstLine="640"/>
        <w:jc w:val="left"/>
        <w:rPr>
          <w:rFonts w:ascii="仿宋_GB2312" w:eastAsia="仿宋_GB2312" w:hAnsi="仿宋_GB2312" w:cs="仿宋_GB2312"/>
          <w:sz w:val="32"/>
          <w:szCs w:val="32"/>
        </w:rPr>
      </w:pPr>
    </w:p>
    <w:p w14:paraId="26BDB99A" w14:textId="77777777" w:rsidR="00496306" w:rsidRDefault="00000000">
      <w:pPr>
        <w:spacing w:line="4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第四条 认定流程</w:t>
      </w:r>
    </w:p>
    <w:p w14:paraId="57860A48"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（一）个人申请</w:t>
      </w:r>
    </w:p>
    <w:p w14:paraId="4C4554FB"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学校每年</w:t>
      </w:r>
      <w:r>
        <w:rPr>
          <w:rFonts w:ascii="仿宋_GB2312" w:eastAsia="仿宋_GB2312" w:hAnsi="仿宋_GB2312" w:cs="仿宋_GB2312" w:hint="eastAsia"/>
          <w:color w:val="121212"/>
          <w:sz w:val="32"/>
          <w:szCs w:val="32"/>
        </w:rPr>
        <w:t>3月</w:t>
      </w:r>
      <w:r>
        <w:rPr>
          <w:rFonts w:ascii="仿宋_GB2312" w:eastAsia="仿宋_GB2312" w:hAnsi="仿宋_GB2312" w:cs="仿宋_GB2312" w:hint="eastAsia"/>
          <w:sz w:val="32"/>
          <w:szCs w:val="32"/>
        </w:rPr>
        <w:t>开展年度星级志愿者认选工作，星级志愿者认定名额不限（同等星级不可重复认定），符合申报条件的志愿者，填写《中南财经政法大学“星级志愿者”申请表》，在规定时间内向学院分团委、志愿者协会提出申请。</w:t>
      </w:r>
    </w:p>
    <w:p w14:paraId="1AD9FF72"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（二）学院认定</w:t>
      </w:r>
    </w:p>
    <w:p w14:paraId="38297F39"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各学院团委（团总支）、志愿者协会参照《中南财经</w:t>
      </w:r>
      <w:r>
        <w:rPr>
          <w:rFonts w:ascii="仿宋_GB2312" w:eastAsia="仿宋_GB2312" w:hAnsi="仿宋_GB2312" w:cs="仿宋_GB2312" w:hint="eastAsia"/>
          <w:sz w:val="32"/>
          <w:szCs w:val="32"/>
        </w:rPr>
        <w:lastRenderedPageBreak/>
        <w:t>政法大学“星级志愿者”评选办法》规范开展星级志愿者认定工作。学院认定结果通过适当方式在一定范围内公示。公示无异议后，将名单报校团委、校志协审核。</w:t>
      </w:r>
    </w:p>
    <w:p w14:paraId="2B027A23"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（三）学校审核</w:t>
      </w:r>
    </w:p>
    <w:p w14:paraId="19144EAF"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校团委、校志愿者协会负责对各学院报送的认定结果进行审核。审核结果在全校范围内进行不少于3天的公示。</w:t>
      </w:r>
    </w:p>
    <w:p w14:paraId="3B1B4B5E" w14:textId="77777777" w:rsidR="00496306" w:rsidRDefault="00000000">
      <w:pPr>
        <w:spacing w:line="4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表彰宣传</w:t>
      </w:r>
    </w:p>
    <w:p w14:paraId="21272D0B" w14:textId="77777777" w:rsidR="00496306" w:rsidRDefault="00000000">
      <w:pPr>
        <w:spacing w:line="4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sz w:val="32"/>
          <w:szCs w:val="32"/>
        </w:rPr>
        <w:t>学校将在校团委官网、中南大志愿者公众号或相关的志愿服务分享会中组织开展星级志愿者典型事迹宣传活动。</w:t>
      </w:r>
    </w:p>
    <w:p w14:paraId="76F7B4F1" w14:textId="77777777" w:rsidR="00496306" w:rsidRDefault="00000000">
      <w:pPr>
        <w:spacing w:line="4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本办法解释权归校团委、校志愿者协会所有。</w:t>
      </w:r>
    </w:p>
    <w:p w14:paraId="17E5795D" w14:textId="77777777" w:rsidR="00496306" w:rsidRDefault="00496306">
      <w:pPr>
        <w:spacing w:line="460" w:lineRule="exact"/>
        <w:ind w:firstLineChars="200" w:firstLine="560"/>
        <w:jc w:val="left"/>
        <w:rPr>
          <w:rFonts w:ascii="仿宋_GB2312" w:eastAsia="仿宋_GB2312" w:hAnsi="仿宋"/>
          <w:sz w:val="28"/>
          <w:szCs w:val="28"/>
        </w:rPr>
      </w:pPr>
    </w:p>
    <w:p w14:paraId="596DA958" w14:textId="77777777" w:rsidR="00496306" w:rsidRDefault="00000000">
      <w:pPr>
        <w:spacing w:line="4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共青团中南财经政法大学委员会</w:t>
      </w:r>
    </w:p>
    <w:p w14:paraId="5F067686" w14:textId="77777777" w:rsidR="00496306" w:rsidRDefault="00000000">
      <w:pPr>
        <w:spacing w:line="46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中南财经政法大学志愿者协会</w:t>
      </w:r>
    </w:p>
    <w:p w14:paraId="15FDDF8E" w14:textId="77777777" w:rsidR="00496306" w:rsidRDefault="00000000">
      <w:pPr>
        <w:spacing w:line="460" w:lineRule="exact"/>
        <w:ind w:firstLineChars="200" w:firstLine="640"/>
        <w:jc w:val="right"/>
        <w:rPr>
          <w:rFonts w:ascii="仿宋_GB2312" w:eastAsia="仿宋_GB2312" w:hAnsi="仿宋"/>
          <w:color w:val="000000" w:themeColor="text1"/>
          <w:sz w:val="32"/>
          <w:szCs w:val="32"/>
        </w:rPr>
      </w:pPr>
      <w:r>
        <w:rPr>
          <w:rFonts w:ascii="仿宋_GB2312" w:eastAsia="仿宋_GB2312" w:hAnsi="仿宋"/>
          <w:color w:val="000000" w:themeColor="text1"/>
          <w:sz w:val="32"/>
          <w:szCs w:val="32"/>
        </w:rPr>
        <w:t>202</w:t>
      </w:r>
      <w:r>
        <w:rPr>
          <w:rFonts w:ascii="仿宋_GB2312" w:eastAsia="仿宋_GB2312" w:hAnsi="仿宋" w:hint="eastAsia"/>
          <w:color w:val="000000" w:themeColor="text1"/>
          <w:sz w:val="32"/>
          <w:szCs w:val="32"/>
        </w:rPr>
        <w:t>4</w:t>
      </w:r>
      <w:r>
        <w:rPr>
          <w:rFonts w:ascii="仿宋_GB2312" w:eastAsia="仿宋_GB2312" w:hAnsi="仿宋"/>
          <w:color w:val="000000" w:themeColor="text1"/>
          <w:sz w:val="32"/>
          <w:szCs w:val="32"/>
        </w:rPr>
        <w:t>年</w:t>
      </w:r>
      <w:r>
        <w:rPr>
          <w:rFonts w:ascii="仿宋_GB2312" w:eastAsia="仿宋_GB2312" w:hAnsi="仿宋" w:hint="eastAsia"/>
          <w:color w:val="000000" w:themeColor="text1"/>
          <w:sz w:val="32"/>
          <w:szCs w:val="32"/>
        </w:rPr>
        <w:t>3</w:t>
      </w:r>
      <w:r>
        <w:rPr>
          <w:rFonts w:ascii="仿宋_GB2312" w:eastAsia="仿宋_GB2312" w:hAnsi="仿宋"/>
          <w:color w:val="000000" w:themeColor="text1"/>
          <w:sz w:val="32"/>
          <w:szCs w:val="32"/>
        </w:rPr>
        <w:t>月</w:t>
      </w:r>
    </w:p>
    <w:sectPr w:rsidR="00496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B6E03"/>
    <w:multiLevelType w:val="multilevel"/>
    <w:tmpl w:val="2E2B6E03"/>
    <w:lvl w:ilvl="0">
      <w:start w:val="1"/>
      <w:numFmt w:val="bullet"/>
      <w:lvlText w:val=""/>
      <w:lvlJc w:val="left"/>
      <w:pPr>
        <w:ind w:left="420" w:hanging="420"/>
      </w:pPr>
      <w:rPr>
        <w:rFonts w:ascii="Wingdings" w:hAnsi="Wingdings" w:hint="default"/>
      </w:rPr>
    </w:lvl>
    <w:lvl w:ilvl="1">
      <w:start w:val="1"/>
      <w:numFmt w:val="bullet"/>
      <w:pStyle w:val="a"/>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9F0035"/>
    <w:multiLevelType w:val="multilevel"/>
    <w:tmpl w:val="379F0035"/>
    <w:lvl w:ilvl="0">
      <w:start w:val="1"/>
      <w:numFmt w:val="decimal"/>
      <w:pStyle w:val="a0"/>
      <w:lvlText w:val="%1."/>
      <w:lvlJc w:val="left"/>
      <w:pPr>
        <w:ind w:left="420" w:hanging="420"/>
      </w:pPr>
      <w:rPr>
        <w:rFonts w:ascii="Cambria" w:hAnsi="Cambr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8469994">
    <w:abstractNumId w:val="0"/>
  </w:num>
  <w:num w:numId="2" w16cid:durableId="1319384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BkNmE5ZjRkOTFhMWQ3YTgzZDJlOWRkNzYyNDIwYjMifQ=="/>
  </w:docVars>
  <w:rsids>
    <w:rsidRoot w:val="00303D93"/>
    <w:rsid w:val="002B19BF"/>
    <w:rsid w:val="00303D93"/>
    <w:rsid w:val="003D3957"/>
    <w:rsid w:val="003F3AFD"/>
    <w:rsid w:val="00496306"/>
    <w:rsid w:val="00710287"/>
    <w:rsid w:val="0087385F"/>
    <w:rsid w:val="00923603"/>
    <w:rsid w:val="00BB2790"/>
    <w:rsid w:val="00F71CC0"/>
    <w:rsid w:val="0B8E4B61"/>
    <w:rsid w:val="2B6226F5"/>
    <w:rsid w:val="3F4E2A13"/>
    <w:rsid w:val="445B73B5"/>
    <w:rsid w:val="6EC728BE"/>
    <w:rsid w:val="7DF4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B5B4"/>
  <w15:docId w15:val="{816A77D2-16E0-4A16-A5B8-8387EBD5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link w:val="30"/>
    <w:autoRedefine/>
    <w:uiPriority w:val="9"/>
    <w:unhideWhenUsed/>
    <w:qFormat/>
    <w:pPr>
      <w:snapToGrid w:val="0"/>
      <w:spacing w:before="240" w:after="60"/>
      <w:outlineLvl w:val="2"/>
    </w:pPr>
    <w:rPr>
      <w:rFonts w:ascii="微软雅黑" w:eastAsia="微软雅黑" w:hAnsi="微软雅黑" w:cs="宋体"/>
      <w:bCs/>
      <w:color w:val="00B05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autoRedefine/>
    <w:qFormat/>
    <w:pPr>
      <w:tabs>
        <w:tab w:val="center" w:pos="4153"/>
        <w:tab w:val="right" w:pos="8306"/>
      </w:tabs>
      <w:snapToGrid w:val="0"/>
      <w:jc w:val="left"/>
    </w:pPr>
    <w:rPr>
      <w:sz w:val="18"/>
      <w:szCs w:val="18"/>
    </w:rPr>
  </w:style>
  <w:style w:type="paragraph" w:styleId="a7">
    <w:name w:val="header"/>
    <w:basedOn w:val="a1"/>
    <w:link w:val="a8"/>
    <w:autoRedefine/>
    <w:qFormat/>
    <w:pPr>
      <w:pBdr>
        <w:bottom w:val="single" w:sz="6" w:space="1" w:color="auto"/>
      </w:pBdr>
      <w:tabs>
        <w:tab w:val="center" w:pos="4153"/>
        <w:tab w:val="right" w:pos="8306"/>
      </w:tabs>
      <w:snapToGrid w:val="0"/>
      <w:jc w:val="center"/>
    </w:pPr>
    <w:rPr>
      <w:sz w:val="18"/>
      <w:szCs w:val="18"/>
    </w:rPr>
  </w:style>
  <w:style w:type="paragraph" w:styleId="a9">
    <w:name w:val="Title"/>
    <w:basedOn w:val="a1"/>
    <w:link w:val="aa"/>
    <w:autoRedefine/>
    <w:qFormat/>
    <w:pPr>
      <w:spacing w:before="240" w:after="60"/>
      <w:jc w:val="center"/>
      <w:outlineLvl w:val="0"/>
    </w:pPr>
    <w:rPr>
      <w:rFonts w:ascii="Arial" w:hAnsi="Arial" w:cs="Arial"/>
      <w:b/>
      <w:bCs/>
      <w:sz w:val="32"/>
      <w:szCs w:val="32"/>
    </w:rPr>
  </w:style>
  <w:style w:type="table" w:styleId="ab">
    <w:name w:val="Table Grid"/>
    <w:basedOn w:val="a3"/>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2"/>
    <w:autoRedefine/>
    <w:uiPriority w:val="22"/>
    <w:qFormat/>
    <w:rPr>
      <w:b/>
      <w:bCs/>
    </w:rPr>
  </w:style>
  <w:style w:type="character" w:styleId="ad">
    <w:name w:val="page number"/>
    <w:basedOn w:val="a2"/>
    <w:autoRedefine/>
    <w:qFormat/>
  </w:style>
  <w:style w:type="character" w:customStyle="1" w:styleId="10">
    <w:name w:val="标题 1 字符"/>
    <w:basedOn w:val="a2"/>
    <w:link w:val="1"/>
    <w:autoRedefine/>
    <w:qFormat/>
    <w:rPr>
      <w:rFonts w:ascii="Times New Roman" w:eastAsia="宋体" w:hAnsi="Times New Roman" w:cs="Times New Roman"/>
      <w:b/>
      <w:bCs/>
      <w:kern w:val="44"/>
      <w:sz w:val="44"/>
      <w:szCs w:val="44"/>
    </w:rPr>
  </w:style>
  <w:style w:type="character" w:customStyle="1" w:styleId="20">
    <w:name w:val="标题 2 字符"/>
    <w:basedOn w:val="a2"/>
    <w:link w:val="2"/>
    <w:autoRedefine/>
    <w:qFormat/>
    <w:rPr>
      <w:rFonts w:ascii="Arial" w:eastAsia="黑体" w:hAnsi="Arial" w:cs="Times New Roman"/>
      <w:b/>
      <w:bCs/>
      <w:sz w:val="32"/>
      <w:szCs w:val="32"/>
    </w:rPr>
  </w:style>
  <w:style w:type="character" w:customStyle="1" w:styleId="30">
    <w:name w:val="标题 3 字符"/>
    <w:basedOn w:val="a2"/>
    <w:link w:val="3"/>
    <w:autoRedefine/>
    <w:uiPriority w:val="9"/>
    <w:qFormat/>
    <w:rPr>
      <w:rFonts w:ascii="微软雅黑" w:eastAsia="微软雅黑" w:hAnsi="微软雅黑" w:cs="宋体"/>
      <w:bCs/>
      <w:color w:val="00B050"/>
      <w:kern w:val="0"/>
      <w:sz w:val="22"/>
    </w:rPr>
  </w:style>
  <w:style w:type="paragraph" w:customStyle="1" w:styleId="a">
    <w:name w:val="项目符号"/>
    <w:link w:val="Char"/>
    <w:qFormat/>
    <w:pPr>
      <w:numPr>
        <w:ilvl w:val="1"/>
        <w:numId w:val="1"/>
      </w:numPr>
      <w:spacing w:before="60" w:line="276" w:lineRule="auto"/>
      <w:jc w:val="both"/>
    </w:pPr>
    <w:rPr>
      <w:rFonts w:ascii="Cambria" w:hAnsi="Cambria" w:cstheme="majorBidi"/>
      <w:color w:val="000000"/>
      <w:sz w:val="21"/>
      <w:szCs w:val="21"/>
    </w:rPr>
  </w:style>
  <w:style w:type="character" w:customStyle="1" w:styleId="Char">
    <w:name w:val="项目符号 Char"/>
    <w:basedOn w:val="a2"/>
    <w:link w:val="a"/>
    <w:autoRedefine/>
    <w:qFormat/>
    <w:rPr>
      <w:rFonts w:ascii="Cambria" w:eastAsia="宋体" w:hAnsi="Cambria" w:cstheme="majorBidi"/>
      <w:color w:val="000000"/>
      <w:kern w:val="0"/>
      <w:szCs w:val="21"/>
    </w:rPr>
  </w:style>
  <w:style w:type="paragraph" w:customStyle="1" w:styleId="a0">
    <w:name w:val="编号"/>
    <w:link w:val="Char0"/>
    <w:autoRedefine/>
    <w:qFormat/>
    <w:pPr>
      <w:numPr>
        <w:numId w:val="2"/>
      </w:numPr>
      <w:spacing w:before="60" w:line="240" w:lineRule="atLeast"/>
      <w:jc w:val="both"/>
    </w:pPr>
    <w:rPr>
      <w:rFonts w:ascii="ˎ̥" w:hAnsi="ˎ̥" w:cs="宋体"/>
      <w:color w:val="000000"/>
      <w:sz w:val="21"/>
      <w:szCs w:val="21"/>
    </w:rPr>
  </w:style>
  <w:style w:type="character" w:customStyle="1" w:styleId="Char0">
    <w:name w:val="编号 Char"/>
    <w:basedOn w:val="a2"/>
    <w:link w:val="a0"/>
    <w:autoRedefine/>
    <w:qFormat/>
    <w:rPr>
      <w:rFonts w:ascii="ˎ̥" w:eastAsia="宋体" w:hAnsi="ˎ̥" w:cs="宋体"/>
      <w:color w:val="000000"/>
      <w:kern w:val="0"/>
      <w:szCs w:val="21"/>
    </w:rPr>
  </w:style>
  <w:style w:type="paragraph" w:customStyle="1" w:styleId="ae">
    <w:name w:val="附件正文"/>
    <w:link w:val="Char1"/>
    <w:autoRedefine/>
    <w:qFormat/>
    <w:pPr>
      <w:spacing w:after="60" w:line="276" w:lineRule="auto"/>
      <w:ind w:firstLineChars="200" w:firstLine="200"/>
      <w:jc w:val="both"/>
    </w:pPr>
    <w:rPr>
      <w:rFonts w:asciiTheme="minorHAnsi" w:eastAsiaTheme="minorEastAsia" w:hAnsiTheme="minorHAnsi" w:cstheme="minorBidi"/>
      <w:sz w:val="21"/>
      <w:szCs w:val="22"/>
    </w:rPr>
  </w:style>
  <w:style w:type="character" w:customStyle="1" w:styleId="Char1">
    <w:name w:val="附件正文 Char"/>
    <w:basedOn w:val="a2"/>
    <w:link w:val="ae"/>
    <w:autoRedefine/>
    <w:qFormat/>
    <w:rPr>
      <w:kern w:val="0"/>
    </w:rPr>
  </w:style>
  <w:style w:type="character" w:customStyle="1" w:styleId="aa">
    <w:name w:val="标题 字符"/>
    <w:basedOn w:val="a2"/>
    <w:link w:val="a9"/>
    <w:autoRedefine/>
    <w:qFormat/>
    <w:rPr>
      <w:rFonts w:ascii="Arial" w:eastAsia="宋体" w:hAnsi="Arial" w:cs="Arial"/>
      <w:b/>
      <w:bCs/>
      <w:sz w:val="32"/>
      <w:szCs w:val="32"/>
    </w:rPr>
  </w:style>
  <w:style w:type="character" w:customStyle="1" w:styleId="a6">
    <w:name w:val="页脚 字符"/>
    <w:basedOn w:val="a2"/>
    <w:link w:val="a5"/>
    <w:autoRedefine/>
    <w:qFormat/>
    <w:rPr>
      <w:rFonts w:ascii="Times New Roman" w:eastAsia="宋体" w:hAnsi="Times New Roman" w:cs="Times New Roman"/>
      <w:sz w:val="18"/>
      <w:szCs w:val="18"/>
    </w:rPr>
  </w:style>
  <w:style w:type="character" w:customStyle="1" w:styleId="a8">
    <w:name w:val="页眉 字符"/>
    <w:link w:val="a7"/>
    <w:autoRedefine/>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诗晴</dc:creator>
  <cp:lastModifiedBy>佳珍 虞</cp:lastModifiedBy>
  <cp:revision>2</cp:revision>
  <dcterms:created xsi:type="dcterms:W3CDTF">2024-03-07T16:18:00Z</dcterms:created>
  <dcterms:modified xsi:type="dcterms:W3CDTF">2024-03-07T16:18:00Z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147BD709E9F84C92B85A5490338DD9D3_13</vt:lpwstr>
  </property>
</Properties>
</file>