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仿宋" w:hAnsi="仿宋" w:eastAsia="仿宋" w:cs="仿宋"/>
          <w:b/>
          <w:bCs/>
          <w:kern w:val="2"/>
          <w:sz w:val="28"/>
          <w:szCs w:val="28"/>
          <w:lang w:val="en-US" w:eastAsia="zh-CN" w:bidi="ar-SA"/>
        </w:rPr>
        <w:id w:val="147466810"/>
        <w15:color w:val="DBDBDB"/>
        <w:docPartObj>
          <w:docPartGallery w:val="Table of Contents"/>
          <w:docPartUnique/>
        </w:docPartObj>
      </w:sdtPr>
      <w:sdtEndPr>
        <w:rPr>
          <w:rFonts w:hint="eastAsia" w:ascii="仿宋" w:hAnsi="仿宋" w:eastAsia="仿宋" w:cs="仿宋"/>
          <w:b/>
          <w:bCs/>
          <w:kern w:val="2"/>
          <w:sz w:val="28"/>
          <w:szCs w:val="28"/>
          <w:lang w:val="en-US" w:eastAsia="zh-CN" w:bidi="ar-SA"/>
        </w:rPr>
      </w:sdtEndPr>
      <w:sdtContent>
        <w:p>
          <w:pPr>
            <w:spacing w:before="0" w:beforeLines="0" w:after="0" w:afterLines="0" w:line="240" w:lineRule="auto"/>
            <w:ind w:left="0" w:leftChars="0" w:right="0" w:rightChars="0" w:firstLine="0" w:firstLineChars="0"/>
            <w:jc w:val="left"/>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附件2：</w:t>
          </w:r>
          <w:bookmarkStart w:id="57" w:name="_GoBack"/>
          <w:bookmarkEnd w:id="57"/>
        </w:p>
        <w:p>
          <w:pPr>
            <w:spacing w:before="0" w:beforeLines="0" w:after="0" w:afterLines="0" w:line="240" w:lineRule="auto"/>
            <w:ind w:left="0" w:leftChars="0" w:right="0" w:rightChars="0" w:firstLine="0" w:firstLineChars="0"/>
            <w:jc w:val="center"/>
            <w:rPr>
              <w:rFonts w:hint="eastAsia" w:ascii="黑体" w:hAnsi="黑体" w:eastAsia="黑体" w:cs="黑体"/>
              <w:sz w:val="36"/>
              <w:szCs w:val="36"/>
            </w:rPr>
          </w:pPr>
          <w:r>
            <w:rPr>
              <w:rFonts w:hint="eastAsia" w:ascii="黑体" w:hAnsi="黑体" w:eastAsia="黑体" w:cs="黑体"/>
              <w:sz w:val="36"/>
              <w:szCs w:val="36"/>
            </w:rPr>
            <w:t>目</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录</w:t>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_Toc19271 </w:instrText>
          </w:r>
          <w:r>
            <w:rPr>
              <w:rFonts w:hint="eastAsia" w:ascii="仿宋" w:hAnsi="仿宋" w:eastAsia="仿宋" w:cs="仿宋"/>
              <w:sz w:val="28"/>
              <w:szCs w:val="28"/>
            </w:rPr>
            <w:fldChar w:fldCharType="separate"/>
          </w:r>
          <w:r>
            <w:rPr>
              <w:rFonts w:hint="eastAsia" w:ascii="仿宋" w:hAnsi="仿宋" w:eastAsia="仿宋" w:cs="仿宋"/>
              <w:bCs/>
              <w:sz w:val="28"/>
              <w:szCs w:val="28"/>
            </w:rPr>
            <w:t>本科生“优良学风班级”评审标准</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_Toc25097 </w:instrText>
          </w:r>
          <w:r>
            <w:rPr>
              <w:rFonts w:hint="eastAsia" w:ascii="仿宋" w:hAnsi="仿宋" w:eastAsia="仿宋" w:cs="仿宋"/>
              <w:sz w:val="28"/>
              <w:szCs w:val="28"/>
            </w:rPr>
            <w:fldChar w:fldCharType="separate"/>
          </w:r>
          <w:r>
            <w:rPr>
              <w:rFonts w:hint="eastAsia" w:ascii="仿宋" w:hAnsi="仿宋" w:eastAsia="仿宋" w:cs="仿宋"/>
              <w:bCs/>
              <w:sz w:val="28"/>
              <w:szCs w:val="28"/>
            </w:rPr>
            <w:t>本科生“优良学风宿舍”评审标准</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_Toc30499 </w:instrText>
          </w:r>
          <w:r>
            <w:rPr>
              <w:rFonts w:hint="eastAsia" w:ascii="仿宋" w:hAnsi="仿宋" w:eastAsia="仿宋" w:cs="仿宋"/>
              <w:sz w:val="28"/>
              <w:szCs w:val="28"/>
            </w:rPr>
            <w:fldChar w:fldCharType="separate"/>
          </w:r>
          <w:r>
            <w:rPr>
              <w:rFonts w:hint="eastAsia" w:ascii="仿宋" w:hAnsi="仿宋" w:eastAsia="仿宋" w:cs="仿宋"/>
              <w:bCs/>
              <w:sz w:val="28"/>
              <w:szCs w:val="28"/>
              <w:lang w:val="en-US" w:eastAsia="zh-CN"/>
            </w:rPr>
            <w:t>“学风建设先进工作者（学生）”评审标准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_Toc30499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tabs>
              <w:tab w:val="right" w:leader="dot" w:pos="8306"/>
            </w:tabs>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_Toc10249 </w:instrText>
          </w:r>
          <w:r>
            <w:rPr>
              <w:rFonts w:hint="eastAsia" w:ascii="仿宋" w:hAnsi="仿宋" w:eastAsia="仿宋" w:cs="仿宋"/>
              <w:sz w:val="28"/>
              <w:szCs w:val="28"/>
            </w:rPr>
            <w:fldChar w:fldCharType="separate"/>
          </w:r>
          <w:r>
            <w:rPr>
              <w:rFonts w:hint="eastAsia" w:ascii="仿宋" w:hAnsi="仿宋" w:eastAsia="仿宋" w:cs="仿宋"/>
              <w:bCs/>
              <w:sz w:val="28"/>
              <w:szCs w:val="28"/>
            </w:rPr>
            <w:t>本科生“优秀学习委员”评审标准</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keepNext w:val="0"/>
            <w:keepLines w:val="0"/>
            <w:pageBreakBefore w:val="0"/>
            <w:kinsoku/>
            <w:wordWrap/>
            <w:overflowPunct/>
            <w:topLinePunct w:val="0"/>
            <w:autoSpaceDE/>
            <w:autoSpaceDN/>
            <w:bidi w:val="0"/>
            <w:adjustRightInd/>
            <w:snapToGrid w:val="0"/>
            <w:spacing w:line="48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pPr>
        <w:outlineLvl w:val="9"/>
        <w:rPr>
          <w:rFonts w:hint="eastAsia" w:ascii="仿宋" w:hAnsi="仿宋" w:eastAsia="仿宋" w:cs="仿宋"/>
          <w:b w:val="0"/>
          <w:bCs/>
          <w:color w:val="000000"/>
          <w:sz w:val="28"/>
          <w:szCs w:val="28"/>
          <w:highlight w:val="none"/>
        </w:rPr>
      </w:pPr>
      <w:r>
        <w:rPr>
          <w:rFonts w:hint="eastAsia" w:ascii="仿宋" w:hAnsi="仿宋" w:eastAsia="仿宋" w:cs="仿宋"/>
          <w:b w:val="0"/>
          <w:bCs/>
          <w:color w:val="000000"/>
          <w:sz w:val="28"/>
          <w:szCs w:val="28"/>
          <w:highlight w:val="none"/>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val="0"/>
          <w:bCs/>
          <w:sz w:val="36"/>
          <w:szCs w:val="36"/>
        </w:rPr>
      </w:pPr>
      <w:bookmarkStart w:id="0" w:name="_Toc24057"/>
      <w:bookmarkStart w:id="1" w:name="_Toc19271"/>
      <w:bookmarkStart w:id="2" w:name="_Toc7147"/>
      <w:r>
        <w:rPr>
          <w:rFonts w:hint="eastAsia" w:ascii="黑体" w:hAnsi="黑体" w:eastAsia="黑体" w:cs="黑体"/>
          <w:b w:val="0"/>
          <w:bCs/>
          <w:sz w:val="36"/>
          <w:szCs w:val="36"/>
        </w:rPr>
        <w:t>本科生“优良学风班级”评审标准</w:t>
      </w:r>
      <w:bookmarkEnd w:id="0"/>
      <w:bookmarkEnd w:id="1"/>
      <w:bookmarkEnd w:id="2"/>
    </w:p>
    <w:p>
      <w:pPr>
        <w:keepNext w:val="0"/>
        <w:keepLines w:val="0"/>
        <w:pageBreakBefore w:val="0"/>
        <w:widowControl w:val="0"/>
        <w:kinsoku/>
        <w:wordWrap/>
        <w:overflowPunct/>
        <w:topLinePunct w:val="0"/>
        <w:autoSpaceDE/>
        <w:autoSpaceDN/>
        <w:bidi w:val="0"/>
        <w:adjustRightInd/>
        <w:snapToGrid w:val="0"/>
        <w:spacing w:before="79" w:beforeLines="25" w:after="79" w:afterLines="25" w:line="460" w:lineRule="atLeast"/>
        <w:ind w:firstLine="602" w:firstLineChars="200"/>
        <w:textAlignment w:val="auto"/>
        <w:outlineLvl w:val="0"/>
        <w:rPr>
          <w:rFonts w:hint="eastAsia" w:ascii="仿宋" w:hAnsi="仿宋" w:eastAsia="仿宋" w:cs="仿宋"/>
          <w:b/>
          <w:bCs/>
          <w:sz w:val="30"/>
          <w:szCs w:val="30"/>
        </w:rPr>
      </w:pPr>
      <w:bookmarkStart w:id="3" w:name="_Toc21847"/>
      <w:bookmarkStart w:id="4" w:name="_Toc24963"/>
      <w:bookmarkStart w:id="5" w:name="_Toc28503"/>
      <w:bookmarkStart w:id="6" w:name="_Toc29290"/>
      <w:r>
        <w:rPr>
          <w:rFonts w:hint="eastAsia" w:ascii="仿宋" w:hAnsi="仿宋" w:eastAsia="仿宋" w:cs="仿宋"/>
          <w:b/>
          <w:bCs/>
          <w:sz w:val="30"/>
          <w:szCs w:val="30"/>
        </w:rPr>
        <w:t>一、评选条件</w:t>
      </w:r>
      <w:bookmarkEnd w:id="3"/>
      <w:bookmarkEnd w:id="4"/>
      <w:bookmarkEnd w:id="5"/>
      <w:bookmarkEnd w:id="6"/>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“优良学风班级”需满足以下基本评选条件：</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班级成员课程加权平均成绩优良率达80%以上。</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班级成员不及格率低于10%。</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班级成员大学生体质健康测试成绩</w:t>
      </w:r>
      <w:r>
        <w:rPr>
          <w:rFonts w:hint="eastAsia" w:ascii="仿宋" w:hAnsi="仿宋" w:eastAsia="仿宋" w:cs="仿宋"/>
          <w:sz w:val="28"/>
          <w:szCs w:val="28"/>
          <w:lang w:val="en-US" w:eastAsia="zh-CN"/>
        </w:rPr>
        <w:t>及格率高</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有下列情况之一的，不能参评：</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（一）班级成员因违反校纪校规收到纪律处分未获解除的。</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（二）班级成员有不良诚信记录的。</w:t>
      </w:r>
    </w:p>
    <w:p>
      <w:pPr>
        <w:keepNext w:val="0"/>
        <w:keepLines w:val="0"/>
        <w:pageBreakBefore w:val="0"/>
        <w:widowControl w:val="0"/>
        <w:kinsoku/>
        <w:wordWrap/>
        <w:overflowPunct/>
        <w:topLinePunct w:val="0"/>
        <w:autoSpaceDE/>
        <w:autoSpaceDN/>
        <w:bidi w:val="0"/>
        <w:adjustRightInd/>
        <w:snapToGrid w:val="0"/>
        <w:spacing w:before="79" w:beforeLines="25" w:after="79" w:afterLines="25" w:line="460" w:lineRule="atLeast"/>
        <w:ind w:firstLine="602" w:firstLineChars="200"/>
        <w:textAlignment w:val="auto"/>
        <w:outlineLvl w:val="0"/>
        <w:rPr>
          <w:rFonts w:hint="eastAsia" w:ascii="仿宋" w:hAnsi="仿宋" w:eastAsia="仿宋" w:cs="仿宋"/>
          <w:b/>
          <w:bCs/>
          <w:sz w:val="30"/>
          <w:szCs w:val="30"/>
        </w:rPr>
      </w:pPr>
      <w:bookmarkStart w:id="7" w:name="_Toc2547"/>
      <w:bookmarkStart w:id="8" w:name="_Toc30810"/>
      <w:bookmarkStart w:id="9" w:name="_Toc30957"/>
      <w:bookmarkStart w:id="10" w:name="_Toc7840"/>
      <w:r>
        <w:rPr>
          <w:rFonts w:hint="eastAsia" w:ascii="仿宋" w:hAnsi="仿宋" w:eastAsia="仿宋" w:cs="仿宋"/>
          <w:b/>
          <w:bCs/>
          <w:sz w:val="30"/>
          <w:szCs w:val="30"/>
        </w:rPr>
        <w:t>二、评审标准</w:t>
      </w:r>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（一）思想建设(20分）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班级注重思想建设，通过理论学习和实践活动，促使班级成员做到以下几点：</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拥护中国共产党的领导，热爱祖国，听党话、跟党走。以习近平新时代中国特色社会主义思想为指导，增强“四个意识”，坚定“四个自信”，深刻把握“两个确立”，坚决做到“两个维护”，坚定理想信念，树立正确的世界观、人生观、价值观。</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4.增强集体荣誉感，学生骨干以身作则，工作热情高，职责分工明确，定期计划总结。班级成员关心集体利益，维护班级形象，团结友爱，互帮互助，积极参与班级活动，为班级建设和发展建言献策。</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（二）学风建设（</w:t>
      </w:r>
      <w:r>
        <w:rPr>
          <w:rFonts w:hint="eastAsia" w:ascii="仿宋" w:hAnsi="仿宋" w:eastAsia="仿宋" w:cs="仿宋"/>
          <w:b/>
          <w:bCs/>
          <w:sz w:val="28"/>
          <w:szCs w:val="28"/>
          <w:lang w:val="en-US" w:eastAsia="zh-CN"/>
        </w:rPr>
        <w:t>40</w:t>
      </w:r>
      <w:r>
        <w:rPr>
          <w:rFonts w:hint="eastAsia" w:ascii="仿宋" w:hAnsi="仿宋" w:eastAsia="仿宋" w:cs="仿宋"/>
          <w:b/>
          <w:bCs/>
          <w:sz w:val="28"/>
          <w:szCs w:val="28"/>
        </w:rPr>
        <w:t>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班级注重学风建设，通过制度保障和特色活动，促进学生成长成才，主要包括以下几个方面：</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1.学风建设制度健全，辅导员、班级导师及专业教师发挥主导作用，建立“学院-班级-宿舍”联动机制。加强对宿舍的管理指导，</w:t>
      </w:r>
      <w:r>
        <w:rPr>
          <w:rFonts w:hint="eastAsia" w:ascii="仿宋" w:hAnsi="仿宋" w:eastAsia="仿宋" w:cs="仿宋"/>
          <w:sz w:val="28"/>
          <w:szCs w:val="28"/>
          <w:lang w:val="en-US" w:eastAsia="zh-CN"/>
        </w:rPr>
        <w:t>积极</w:t>
      </w:r>
      <w:r>
        <w:rPr>
          <w:rFonts w:hint="eastAsia" w:ascii="仿宋" w:hAnsi="仿宋" w:eastAsia="仿宋" w:cs="仿宋"/>
          <w:sz w:val="28"/>
          <w:szCs w:val="28"/>
        </w:rPr>
        <w:t>培养“优良学风宿舍”。</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2.关注班级成员学习发展，</w:t>
      </w:r>
      <w:r>
        <w:rPr>
          <w:rFonts w:hint="eastAsia" w:ascii="仿宋" w:hAnsi="仿宋" w:eastAsia="仿宋" w:cs="仿宋"/>
          <w:sz w:val="28"/>
          <w:szCs w:val="28"/>
          <w:lang w:val="en-US" w:eastAsia="zh-CN"/>
        </w:rPr>
        <w:t>注重学生学业适应与学习发展，做到</w:t>
      </w:r>
      <w:r>
        <w:rPr>
          <w:rFonts w:hint="eastAsia" w:ascii="仿宋" w:hAnsi="仿宋" w:eastAsia="仿宋" w:cs="仿宋"/>
          <w:sz w:val="28"/>
          <w:szCs w:val="28"/>
        </w:rPr>
        <w:t>分类指导，对</w:t>
      </w:r>
      <w:r>
        <w:rPr>
          <w:rFonts w:hint="eastAsia" w:ascii="仿宋" w:hAnsi="仿宋" w:eastAsia="仿宋" w:cs="仿宋"/>
          <w:sz w:val="28"/>
          <w:szCs w:val="28"/>
          <w:lang w:val="en-US" w:eastAsia="zh-CN"/>
        </w:rPr>
        <w:t>存在学业困难的学生开展</w:t>
      </w:r>
      <w:r>
        <w:rPr>
          <w:rFonts w:hint="eastAsia" w:ascii="仿宋" w:hAnsi="仿宋" w:eastAsia="仿宋" w:cs="仿宋"/>
          <w:sz w:val="28"/>
          <w:szCs w:val="28"/>
        </w:rPr>
        <w:t>重点帮扶。强化朋辈引领，树立典型，发挥榜样力量，落实朋辈辅导帮扶机制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团结带领各民族学生共同进步</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3.结合学习特点和规律，发挥专业特色，开展“学风建设月”等丰富多彩的活动。关注活动成效，提高针对性和参与度，营造积极向上、务实奋进的学习氛围。</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4.班级成员刻苦学习，勇于探索，积极实践，努力掌握现代科学文化知识和专业技能。课堂出勤率高，尊师重教，与老师有良好互动关系，任课教师评价好。</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5.强化品牌意识，注重总结提炼，通过校内外媒体积极宣传推广好的经验和做法。</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（三）学习成绩（</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1.班级成员课程加权平均成绩人均分居专业年级平行班级前列。</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2.班级成员课程加权平均成绩优良率高。</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3.班级成员不及格率低。</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4.班级成员英语四、六级考试通过率高，成绩优秀率高。</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5.班级成员积极参加体育锻炼，体测成绩优良率高。</w:t>
      </w:r>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（四）科研创新（20分）</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班级成员积极参与各类专业培训学习、学术科研项目、学科竞赛等，如大学生创新创业训练计划项目、“博文杯”大学生百项实证创新基金项目、“挑战杯”大学生课外学术科技作品竞赛等，积极发表学术期刊论文。</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班级成员积极参与创新创业教育实践，包括创新创业竞赛和各种培训、活动。竞赛包括明理杯、“挑战杯”大学生创业计划竞赛、“互联网+”大学生创新创业大赛等；活动包括创新创业专题讲座、培训学习、创业沙龙、创业训练营等。</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3.班级成员积极参与学校、学院、班级组织的各类文化活动，包括学术讲座即文化知识竞赛等活动。积极提升个人技能，包括外语水平类、计算机水平类、职业技能类等。</w:t>
      </w:r>
    </w:p>
    <w:p>
      <w:pPr>
        <w:keepNext w:val="0"/>
        <w:keepLines w:val="0"/>
        <w:pageBreakBefore w:val="0"/>
        <w:widowControl w:val="0"/>
        <w:kinsoku/>
        <w:wordWrap/>
        <w:overflowPunct/>
        <w:topLinePunct w:val="0"/>
        <w:autoSpaceDE/>
        <w:autoSpaceDN/>
        <w:bidi w:val="0"/>
        <w:adjustRightInd/>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4.班级成员积极参与社会实践和国际交流，国际交流为学校官方组织、认定的国际交流项目，包括国际学术会议、国际访学、国际青年交流、国际组织实习任职等。</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rPr>
      </w:pPr>
      <w:r>
        <w:rPr>
          <w:rFonts w:hint="eastAsia" w:ascii="仿宋" w:hAnsi="仿宋" w:eastAsia="仿宋" w:cs="仿宋"/>
          <w:sz w:val="28"/>
          <w:szCs w:val="28"/>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rPr>
      </w:pPr>
      <w:bookmarkStart w:id="11" w:name="_Toc13378"/>
      <w:bookmarkStart w:id="12" w:name="_Toc25097"/>
      <w:bookmarkStart w:id="13" w:name="_Toc31221"/>
      <w:r>
        <w:rPr>
          <w:rFonts w:hint="eastAsia" w:ascii="黑体" w:hAnsi="黑体" w:eastAsia="黑体" w:cs="黑体"/>
          <w:b/>
          <w:bCs w:val="0"/>
          <w:sz w:val="36"/>
          <w:szCs w:val="36"/>
        </w:rPr>
        <w:t>本科生“优良学风宿舍”评审标准</w:t>
      </w:r>
      <w:bookmarkEnd w:id="11"/>
      <w:bookmarkEnd w:id="12"/>
      <w:bookmarkEnd w:id="13"/>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val="0"/>
          <w:bCs/>
          <w:sz w:val="30"/>
          <w:szCs w:val="30"/>
        </w:rPr>
      </w:pPr>
      <w:bookmarkStart w:id="14" w:name="_Toc6539"/>
      <w:bookmarkStart w:id="15" w:name="_Toc11845"/>
      <w:bookmarkStart w:id="16" w:name="_Toc30964"/>
      <w:bookmarkStart w:id="17" w:name="_Toc30299"/>
      <w:r>
        <w:rPr>
          <w:rFonts w:hint="eastAsia" w:ascii="仿宋" w:hAnsi="仿宋" w:eastAsia="仿宋" w:cs="仿宋"/>
          <w:b/>
          <w:bCs/>
          <w:sz w:val="30"/>
          <w:szCs w:val="30"/>
        </w:rPr>
        <w:t>一、评选条件</w:t>
      </w:r>
      <w:bookmarkEnd w:id="14"/>
      <w:bookmarkEnd w:id="15"/>
      <w:bookmarkEnd w:id="16"/>
      <w:bookmarkEnd w:id="17"/>
      <w:r>
        <w:rPr>
          <w:rFonts w:hint="eastAsia" w:ascii="仿宋" w:hAnsi="仿宋" w:eastAsia="仿宋" w:cs="仿宋"/>
          <w:b w:val="0"/>
          <w:bCs/>
          <w:sz w:val="30"/>
          <w:szCs w:val="30"/>
        </w:rPr>
        <w:tab/>
      </w:r>
    </w:p>
    <w:p>
      <w:pPr>
        <w:pageBreakBefore w:val="0"/>
        <w:kinsoku/>
        <w:wordWrap/>
        <w:overflowPunct/>
        <w:topLinePunct w:val="0"/>
        <w:autoSpaceDE/>
        <w:autoSpaceDN/>
        <w:bidi w:val="0"/>
        <w:snapToGrid w:val="0"/>
        <w:spacing w:line="460" w:lineRule="atLeast"/>
        <w:ind w:firstLine="562"/>
        <w:textAlignment w:val="auto"/>
        <w:rPr>
          <w:rFonts w:hint="eastAsia" w:ascii="仿宋" w:hAnsi="仿宋" w:eastAsia="仿宋" w:cs="仿宋"/>
          <w:sz w:val="28"/>
          <w:szCs w:val="28"/>
        </w:rPr>
      </w:pPr>
      <w:r>
        <w:rPr>
          <w:rFonts w:hint="eastAsia" w:ascii="仿宋" w:hAnsi="仿宋" w:eastAsia="仿宋" w:cs="仿宋"/>
          <w:sz w:val="28"/>
          <w:szCs w:val="28"/>
        </w:rPr>
        <w:t>“优良学风宿舍”需满足以下基本评选条件：</w:t>
      </w:r>
    </w:p>
    <w:p>
      <w:pPr>
        <w:pStyle w:val="8"/>
        <w:pageBreakBefore w:val="0"/>
        <w:numPr>
          <w:ilvl w:val="0"/>
          <w:numId w:val="1"/>
        </w:numPr>
        <w:kinsoku/>
        <w:wordWrap/>
        <w:overflowPunct/>
        <w:topLinePunct w:val="0"/>
        <w:autoSpaceDE/>
        <w:autoSpaceDN/>
        <w:bidi w:val="0"/>
        <w:snapToGrid w:val="0"/>
        <w:spacing w:line="460" w:lineRule="atLeast"/>
        <w:ind w:firstLineChars="0"/>
        <w:textAlignment w:val="auto"/>
        <w:rPr>
          <w:rFonts w:hint="eastAsia" w:ascii="仿宋" w:hAnsi="仿宋" w:eastAsia="仿宋" w:cs="仿宋"/>
          <w:sz w:val="28"/>
          <w:szCs w:val="28"/>
        </w:rPr>
      </w:pPr>
      <w:r>
        <w:rPr>
          <w:rFonts w:hint="eastAsia" w:ascii="仿宋" w:hAnsi="仿宋" w:eastAsia="仿宋" w:cs="仿宋"/>
          <w:sz w:val="28"/>
          <w:szCs w:val="28"/>
        </w:rPr>
        <w:t>宿舍所有成员课程加权平均成绩80分以上。</w:t>
      </w:r>
    </w:p>
    <w:p>
      <w:pPr>
        <w:pStyle w:val="8"/>
        <w:pageBreakBefore w:val="0"/>
        <w:numPr>
          <w:ilvl w:val="0"/>
          <w:numId w:val="1"/>
        </w:numPr>
        <w:kinsoku/>
        <w:wordWrap/>
        <w:overflowPunct/>
        <w:topLinePunct w:val="0"/>
        <w:autoSpaceDE/>
        <w:autoSpaceDN/>
        <w:bidi w:val="0"/>
        <w:snapToGrid w:val="0"/>
        <w:spacing w:line="460" w:lineRule="atLeast"/>
        <w:ind w:firstLineChars="0"/>
        <w:textAlignment w:val="auto"/>
        <w:rPr>
          <w:rFonts w:hint="eastAsia" w:ascii="仿宋" w:hAnsi="仿宋" w:eastAsia="仿宋" w:cs="仿宋"/>
          <w:sz w:val="28"/>
          <w:szCs w:val="28"/>
        </w:rPr>
      </w:pPr>
      <w:r>
        <w:rPr>
          <w:rFonts w:hint="eastAsia" w:ascii="仿宋" w:hAnsi="仿宋" w:eastAsia="仿宋" w:cs="仿宋"/>
          <w:sz w:val="28"/>
          <w:szCs w:val="28"/>
        </w:rPr>
        <w:t>宿舍成员无不及格科目。</w:t>
      </w:r>
    </w:p>
    <w:p>
      <w:pPr>
        <w:pStyle w:val="8"/>
        <w:pageBreakBefore w:val="0"/>
        <w:numPr>
          <w:ilvl w:val="0"/>
          <w:numId w:val="1"/>
        </w:numPr>
        <w:kinsoku/>
        <w:wordWrap/>
        <w:overflowPunct/>
        <w:topLinePunct w:val="0"/>
        <w:autoSpaceDE/>
        <w:autoSpaceDN/>
        <w:bidi w:val="0"/>
        <w:snapToGrid w:val="0"/>
        <w:spacing w:line="460" w:lineRule="atLeast"/>
        <w:ind w:firstLineChars="0"/>
        <w:textAlignment w:val="auto"/>
        <w:rPr>
          <w:rFonts w:hint="eastAsia" w:ascii="仿宋" w:hAnsi="仿宋" w:eastAsia="仿宋" w:cs="仿宋"/>
          <w:sz w:val="28"/>
          <w:szCs w:val="28"/>
        </w:rPr>
      </w:pPr>
      <w:r>
        <w:rPr>
          <w:rFonts w:hint="eastAsia" w:ascii="仿宋" w:hAnsi="仿宋" w:eastAsia="仿宋" w:cs="仿宋"/>
          <w:sz w:val="28"/>
          <w:szCs w:val="28"/>
        </w:rPr>
        <w:t>宿舍成员大学生体质健康测试成绩</w:t>
      </w:r>
      <w:r>
        <w:rPr>
          <w:rFonts w:hint="eastAsia" w:ascii="仿宋" w:hAnsi="仿宋" w:eastAsia="仿宋" w:cs="仿宋"/>
          <w:sz w:val="28"/>
          <w:szCs w:val="28"/>
          <w:lang w:val="en-US" w:eastAsia="zh-CN"/>
        </w:rPr>
        <w:t>及格率高</w:t>
      </w:r>
      <w:r>
        <w:rPr>
          <w:rFonts w:hint="eastAsia" w:ascii="仿宋" w:hAnsi="仿宋" w:eastAsia="仿宋" w:cs="仿宋"/>
          <w:sz w:val="28"/>
          <w:szCs w:val="28"/>
        </w:rPr>
        <w:t>。</w:t>
      </w:r>
    </w:p>
    <w:p>
      <w:pPr>
        <w:pageBreakBefore w:val="0"/>
        <w:kinsoku/>
        <w:wordWrap/>
        <w:overflowPunct/>
        <w:topLinePunct w:val="0"/>
        <w:autoSpaceDE/>
        <w:autoSpaceDN/>
        <w:bidi w:val="0"/>
        <w:snapToGrid w:val="0"/>
        <w:spacing w:line="460" w:lineRule="atLeast"/>
        <w:ind w:left="562"/>
        <w:textAlignment w:val="auto"/>
        <w:rPr>
          <w:rFonts w:hint="eastAsia" w:ascii="仿宋" w:hAnsi="仿宋" w:eastAsia="仿宋" w:cs="仿宋"/>
          <w:sz w:val="28"/>
          <w:szCs w:val="28"/>
        </w:rPr>
      </w:pPr>
      <w:r>
        <w:rPr>
          <w:rFonts w:hint="eastAsia" w:ascii="仿宋" w:hAnsi="仿宋" w:eastAsia="仿宋" w:cs="仿宋"/>
          <w:sz w:val="28"/>
          <w:szCs w:val="28"/>
        </w:rPr>
        <w:t>有下列情况之一的，不能参评：</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（一）宿舍成员因违反校纪校规收到纪律处分未获解除的。</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（二）宿舍成员有不良诚信记录的。</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rPr>
      </w:pPr>
      <w:bookmarkStart w:id="18" w:name="_Toc27383"/>
      <w:bookmarkStart w:id="19" w:name="_Toc27677"/>
      <w:bookmarkStart w:id="20" w:name="_Toc8585"/>
      <w:bookmarkStart w:id="21" w:name="_Toc5101"/>
      <w:r>
        <w:rPr>
          <w:rFonts w:hint="eastAsia" w:ascii="仿宋" w:hAnsi="仿宋" w:eastAsia="仿宋" w:cs="仿宋"/>
          <w:b/>
          <w:bCs/>
          <w:sz w:val="30"/>
          <w:szCs w:val="30"/>
        </w:rPr>
        <w:t>二、评审标准</w:t>
      </w:r>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（一）思想品德(20分）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4.增强集体荣誉感，关心集体利益，维护班级形象，团结友爱，互帮互助，积极参与班级活动，为班级建设和发展建言献策。</w:t>
      </w:r>
    </w:p>
    <w:p>
      <w:pPr>
        <w:pageBreakBefore w:val="0"/>
        <w:kinsoku/>
        <w:wordWrap/>
        <w:overflowPunct/>
        <w:topLinePunct w:val="0"/>
        <w:autoSpaceDE/>
        <w:autoSpaceDN/>
        <w:bidi w:val="0"/>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（二）学习氛围（</w:t>
      </w:r>
      <w:r>
        <w:rPr>
          <w:rFonts w:hint="eastAsia" w:ascii="仿宋" w:hAnsi="仿宋" w:eastAsia="仿宋" w:cs="仿宋"/>
          <w:b/>
          <w:bCs/>
          <w:sz w:val="28"/>
          <w:szCs w:val="28"/>
          <w:lang w:val="en-US" w:eastAsia="zh-CN"/>
        </w:rPr>
        <w:t>40</w:t>
      </w:r>
      <w:r>
        <w:rPr>
          <w:rFonts w:hint="eastAsia" w:ascii="仿宋" w:hAnsi="仿宋" w:eastAsia="仿宋" w:cs="仿宋"/>
          <w:b/>
          <w:bCs/>
          <w:sz w:val="28"/>
          <w:szCs w:val="28"/>
        </w:rPr>
        <w:t>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1.宿舍</w:t>
      </w:r>
      <w:r>
        <w:rPr>
          <w:rFonts w:hint="eastAsia" w:ascii="仿宋" w:hAnsi="仿宋" w:eastAsia="仿宋" w:cs="仿宋"/>
          <w:sz w:val="28"/>
          <w:szCs w:val="28"/>
          <w:lang w:val="en-US" w:eastAsia="zh-CN"/>
        </w:rPr>
        <w:t>通过</w:t>
      </w:r>
      <w:r>
        <w:rPr>
          <w:rFonts w:hint="eastAsia" w:ascii="仿宋" w:hAnsi="仿宋" w:eastAsia="仿宋" w:cs="仿宋"/>
          <w:sz w:val="28"/>
          <w:szCs w:val="28"/>
        </w:rPr>
        <w:t>建立“寝室公约”等方式，督促宿舍成员作息规律，加强宿舍管理。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2.宿舍成员相处融洽，互帮互助，相互学习，共同进步。针对宿舍成员出现的学习问题，制定辅导计划，落实帮扶措施。</w:t>
      </w:r>
    </w:p>
    <w:p>
      <w:pPr>
        <w:pageBreakBefore w:val="0"/>
        <w:kinsoku/>
        <w:wordWrap/>
        <w:overflowPunct/>
        <w:topLinePunct w:val="0"/>
        <w:autoSpaceDE/>
        <w:autoSpaceDN/>
        <w:bidi w:val="0"/>
        <w:snapToGrid w:val="0"/>
        <w:spacing w:line="460" w:lineRule="atLeast"/>
        <w:ind w:firstLine="564"/>
        <w:textAlignment w:val="auto"/>
        <w:rPr>
          <w:rFonts w:hint="eastAsia" w:ascii="仿宋" w:hAnsi="仿宋" w:eastAsia="仿宋" w:cs="仿宋"/>
          <w:sz w:val="28"/>
          <w:szCs w:val="28"/>
        </w:rPr>
      </w:pPr>
      <w:r>
        <w:rPr>
          <w:rFonts w:hint="eastAsia" w:ascii="仿宋" w:hAnsi="仿宋" w:eastAsia="仿宋" w:cs="仿宋"/>
          <w:sz w:val="28"/>
          <w:szCs w:val="28"/>
        </w:rPr>
        <w:t>3.宿舍成员定期组织学习研讨、经验分享等活动，营造积极向上、务实奋进的学习氛围。</w:t>
      </w:r>
    </w:p>
    <w:p>
      <w:pPr>
        <w:pageBreakBefore w:val="0"/>
        <w:kinsoku/>
        <w:wordWrap/>
        <w:overflowPunct/>
        <w:topLinePunct w:val="0"/>
        <w:autoSpaceDE/>
        <w:autoSpaceDN/>
        <w:bidi w:val="0"/>
        <w:snapToGrid w:val="0"/>
        <w:spacing w:line="460" w:lineRule="atLeast"/>
        <w:ind w:firstLine="564"/>
        <w:textAlignment w:val="auto"/>
        <w:rPr>
          <w:rFonts w:hint="eastAsia" w:ascii="仿宋" w:hAnsi="仿宋" w:eastAsia="仿宋" w:cs="仿宋"/>
          <w:sz w:val="28"/>
          <w:szCs w:val="28"/>
        </w:rPr>
      </w:pPr>
      <w:r>
        <w:rPr>
          <w:rFonts w:hint="eastAsia" w:ascii="仿宋" w:hAnsi="仿宋" w:eastAsia="仿宋" w:cs="仿宋"/>
          <w:sz w:val="28"/>
          <w:szCs w:val="28"/>
        </w:rPr>
        <w:t>4.成员刻苦学习，勇于探索，积极实践，努力掌握现代科学文化知识和专业技能。课堂出勤率高，尊师重教，与老师有良好互动关系。</w:t>
      </w:r>
    </w:p>
    <w:p>
      <w:pPr>
        <w:pageBreakBefore w:val="0"/>
        <w:kinsoku/>
        <w:wordWrap/>
        <w:overflowPunct/>
        <w:topLinePunct w:val="0"/>
        <w:autoSpaceDE/>
        <w:autoSpaceDN/>
        <w:bidi w:val="0"/>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（三）学习成绩（</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1.宿舍成员英语四、六级考试通过率高，成绩优秀率高。</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2.宿舍成员积极参加体育锻炼，体测成绩优良率高。</w:t>
      </w:r>
    </w:p>
    <w:p>
      <w:pPr>
        <w:pageBreakBefore w:val="0"/>
        <w:kinsoku/>
        <w:wordWrap/>
        <w:overflowPunct/>
        <w:topLinePunct w:val="0"/>
        <w:autoSpaceDE/>
        <w:autoSpaceDN/>
        <w:bidi w:val="0"/>
        <w:snapToGrid w:val="0"/>
        <w:spacing w:line="460" w:lineRule="atLeas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（四）科研创新（</w:t>
      </w:r>
      <w:r>
        <w:rPr>
          <w:rFonts w:hint="eastAsia" w:ascii="仿宋" w:hAnsi="仿宋" w:eastAsia="仿宋" w:cs="仿宋"/>
          <w:b/>
          <w:bCs/>
          <w:sz w:val="28"/>
          <w:szCs w:val="28"/>
          <w:lang w:val="en-US" w:eastAsia="zh-CN"/>
        </w:rPr>
        <w:t>20</w:t>
      </w:r>
      <w:r>
        <w:rPr>
          <w:rFonts w:hint="eastAsia" w:ascii="仿宋" w:hAnsi="仿宋" w:eastAsia="仿宋" w:cs="仿宋"/>
          <w:b/>
          <w:bCs/>
          <w:sz w:val="28"/>
          <w:szCs w:val="28"/>
        </w:rPr>
        <w:t>分）</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宿舍成员积极参与各类专业培训学习、学术科研项目、学科竞赛等，如大学生创新创业训练计划项目、“博文杯”大学生百项实证创新基金项目、“挑战杯”大学生课外学术科技作品竞赛等，积极发表学术期刊论文。</w:t>
      </w:r>
    </w:p>
    <w:p>
      <w:pPr>
        <w:pageBreakBefore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pacing w:val="-4"/>
          <w:sz w:val="28"/>
          <w:szCs w:val="28"/>
        </w:rPr>
      </w:pPr>
      <w:r>
        <w:rPr>
          <w:rFonts w:hint="eastAsia" w:ascii="仿宋" w:hAnsi="仿宋" w:eastAsia="仿宋" w:cs="仿宋"/>
          <w:sz w:val="28"/>
          <w:szCs w:val="28"/>
        </w:rPr>
        <w:t>2.</w:t>
      </w:r>
      <w:r>
        <w:rPr>
          <w:rFonts w:hint="eastAsia" w:ascii="仿宋" w:hAnsi="仿宋" w:eastAsia="仿宋" w:cs="仿宋"/>
          <w:spacing w:val="-4"/>
          <w:sz w:val="28"/>
          <w:szCs w:val="28"/>
        </w:rPr>
        <w:t>宿舍成员积极参与创新创业教育实践，包括创新创业竞赛和各种培训、活动。竞赛包括明理杯、“挑战杯”大学生创业计划竞赛、“互联网+”大学生创新创业大赛等；活动包括创新创业专题讲座、培训学习、创业沙龙、创业训练营等。</w:t>
      </w:r>
    </w:p>
    <w:p>
      <w:pPr>
        <w:pageBreakBefore w:val="0"/>
        <w:kinsoku/>
        <w:wordWrap/>
        <w:overflowPunct/>
        <w:topLinePunct w:val="0"/>
        <w:autoSpaceDE/>
        <w:autoSpaceDN/>
        <w:bidi w:val="0"/>
        <w:snapToGrid w:val="0"/>
        <w:spacing w:line="460" w:lineRule="atLeas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3.</w:t>
      </w:r>
      <w:r>
        <w:rPr>
          <w:rFonts w:hint="eastAsia" w:ascii="仿宋" w:hAnsi="仿宋" w:eastAsia="仿宋" w:cs="仿宋"/>
          <w:sz w:val="28"/>
          <w:szCs w:val="28"/>
        </w:rPr>
        <w:t>宿舍成员积极参与学校、学院、班级组织的各类文化活动，包括学术讲座及文化知识竞赛等活动。积极提升个人技能，包括外语水平类、计算机水平类、职业技能类等。</w:t>
      </w:r>
    </w:p>
    <w:p>
      <w:pPr>
        <w:pageBreakBefore w:val="0"/>
        <w:kinsoku/>
        <w:wordWrap/>
        <w:overflowPunct/>
        <w:topLinePunct w:val="0"/>
        <w:autoSpaceDE/>
        <w:autoSpaceDN/>
        <w:bidi w:val="0"/>
        <w:snapToGrid w:val="0"/>
        <w:spacing w:line="460" w:lineRule="atLeast"/>
        <w:ind w:left="-2" w:leftChars="-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4.宿舍成员积极参与社会实践和国际交流，国际交流为学校官方组织、认定的国际交流项目，包括国际学术会议、国际访学、国际青年交流、国际组织实习任职等。</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lang w:val="en-US" w:eastAsia="zh-CN"/>
        </w:rPr>
      </w:pPr>
      <w:bookmarkStart w:id="22" w:name="_Toc15880"/>
      <w:bookmarkStart w:id="23" w:name="_Toc7915"/>
      <w:bookmarkStart w:id="24" w:name="_Toc30499"/>
      <w:bookmarkStart w:id="25" w:name="_Hlk131424148"/>
      <w:r>
        <w:rPr>
          <w:rFonts w:hint="eastAsia" w:ascii="黑体" w:hAnsi="黑体" w:eastAsia="黑体" w:cs="黑体"/>
          <w:b/>
          <w:bCs w:val="0"/>
          <w:sz w:val="36"/>
          <w:szCs w:val="36"/>
          <w:lang w:val="en-US" w:eastAsia="zh-CN"/>
        </w:rPr>
        <w:t>“学风建设先进工作者（学生）”评审标准</w:t>
      </w:r>
      <w:bookmarkEnd w:id="22"/>
      <w:bookmarkEnd w:id="23"/>
      <w:bookmarkEnd w:id="24"/>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一、评选条件</w:t>
      </w:r>
    </w:p>
    <w:p>
      <w:pPr>
        <w:keepNext w:val="0"/>
        <w:keepLines w:val="0"/>
        <w:pageBreakBefore w:val="0"/>
        <w:widowControl/>
        <w:numPr>
          <w:ilvl w:val="0"/>
          <w:numId w:val="0"/>
        </w:numPr>
        <w:kinsoku/>
        <w:wordWrap/>
        <w:overflowPunct/>
        <w:topLinePunct w:val="0"/>
        <w:autoSpaceDE/>
        <w:autoSpaceDN/>
        <w:bidi w:val="0"/>
        <w:adjustRightInd/>
        <w:snapToGrid w:val="0"/>
        <w:spacing w:line="460" w:lineRule="atLeas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“学风建设先进个人（</w:t>
      </w:r>
      <w:r>
        <w:rPr>
          <w:rFonts w:hint="eastAsia" w:ascii="仿宋" w:hAnsi="仿宋" w:eastAsia="仿宋" w:cs="仿宋"/>
          <w:sz w:val="28"/>
          <w:szCs w:val="28"/>
          <w:lang w:val="en-US" w:eastAsia="zh-CN"/>
        </w:rPr>
        <w:t>学生</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申报对象为学校、学院学习发展中心学生工作团队的学生骨干。</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二、评选标准</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26" w:name="_Toc13689"/>
      <w:bookmarkStart w:id="27" w:name="_Toc24874"/>
      <w:bookmarkStart w:id="28" w:name="_Toc9894"/>
      <w:bookmarkStart w:id="29" w:name="_Toc25300"/>
      <w:r>
        <w:rPr>
          <w:rFonts w:hint="eastAsia" w:ascii="仿宋" w:hAnsi="仿宋" w:eastAsia="仿宋" w:cs="仿宋"/>
          <w:b/>
          <w:bCs/>
          <w:sz w:val="28"/>
          <w:szCs w:val="28"/>
          <w:lang w:val="en-US" w:eastAsia="zh-CN"/>
        </w:rPr>
        <w:t>（一）思想道德（20分）</w:t>
      </w:r>
      <w:bookmarkEnd w:id="26"/>
      <w:bookmarkEnd w:id="27"/>
      <w:bookmarkEnd w:id="28"/>
      <w:bookmarkEnd w:id="29"/>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传承红色基因，秉承“博文明理 厚德济世”的校训，保持勇于奋斗的精神状态、乐观向上的人生态度，刚健有为、自强不息。提升心理健康素质，培养健全人格，形成自尊自信、理性平和、积极向上的健康心态。</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自觉弘扬和践行社会主义核心价值观，传承中华优秀传统文化，加强品德修养，明大德、守公德、严私德。增强法治观念，树立宪法意识，维护公共秩序，弘扬公序良俗，坚决抵制违法乱纪行为，养成良好行为习惯。</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有下列情况之一的，无资格参评：</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因违反校纪校规</w:t>
      </w:r>
      <w:r>
        <w:rPr>
          <w:rFonts w:hint="eastAsia" w:ascii="仿宋" w:hAnsi="仿宋" w:eastAsia="仿宋" w:cs="仿宋"/>
          <w:sz w:val="28"/>
          <w:szCs w:val="28"/>
          <w:lang w:val="en-US" w:eastAsia="zh-CN"/>
        </w:rPr>
        <w:t>受到</w:t>
      </w:r>
      <w:r>
        <w:rPr>
          <w:rFonts w:hint="eastAsia" w:ascii="仿宋" w:hAnsi="仿宋" w:eastAsia="仿宋" w:cs="仿宋"/>
          <w:sz w:val="28"/>
          <w:szCs w:val="28"/>
        </w:rPr>
        <w:t>纪律处分未获解除的。</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有不良诚信记录的。</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30" w:name="_Toc18551"/>
      <w:bookmarkStart w:id="31" w:name="_Toc15315"/>
      <w:bookmarkStart w:id="32" w:name="_Toc7489"/>
      <w:bookmarkStart w:id="33" w:name="_Toc28343"/>
      <w:r>
        <w:rPr>
          <w:rFonts w:hint="eastAsia" w:ascii="仿宋" w:hAnsi="仿宋" w:eastAsia="仿宋" w:cs="仿宋"/>
          <w:b/>
          <w:bCs/>
          <w:sz w:val="28"/>
          <w:szCs w:val="28"/>
          <w:lang w:val="en-US" w:eastAsia="zh-CN"/>
        </w:rPr>
        <w:t>（二）学习成绩（10分）</w:t>
      </w:r>
      <w:bookmarkEnd w:id="30"/>
      <w:bookmarkEnd w:id="31"/>
      <w:bookmarkEnd w:id="32"/>
      <w:bookmarkEnd w:id="33"/>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刻苦学习，勇于探索，积极实践，努力掌握现代科学文化知识和专业技能，学习成绩突出</w:t>
      </w:r>
      <w:r>
        <w:rPr>
          <w:rFonts w:hint="eastAsia" w:ascii="仿宋" w:hAnsi="仿宋" w:eastAsia="仿宋" w:cs="仿宋"/>
          <w:bCs/>
          <w:sz w:val="28"/>
          <w:szCs w:val="28"/>
          <w:lang w:eastAsia="zh-CN"/>
        </w:rPr>
        <w:t>，</w:t>
      </w:r>
      <w:r>
        <w:rPr>
          <w:rFonts w:hint="eastAsia" w:ascii="仿宋" w:hAnsi="仿宋" w:eastAsia="仿宋" w:cs="仿宋"/>
          <w:bCs/>
          <w:sz w:val="28"/>
          <w:szCs w:val="28"/>
        </w:rPr>
        <w:t>无不及格科目</w:t>
      </w:r>
      <w:r>
        <w:rPr>
          <w:rFonts w:hint="eastAsia" w:ascii="仿宋" w:hAnsi="仿宋" w:eastAsia="仿宋" w:cs="仿宋"/>
          <w:bCs/>
          <w:sz w:val="28"/>
          <w:szCs w:val="28"/>
          <w:lang w:eastAsia="zh-CN"/>
        </w:rPr>
        <w:t>。</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讲究学习方法，注重劳逸结合，积极参加体育锻炼</w:t>
      </w:r>
      <w:r>
        <w:rPr>
          <w:rFonts w:hint="eastAsia" w:ascii="仿宋" w:hAnsi="仿宋" w:eastAsia="仿宋" w:cs="仿宋"/>
          <w:bCs/>
          <w:sz w:val="28"/>
          <w:szCs w:val="28"/>
          <w:lang w:eastAsia="zh-CN"/>
        </w:rPr>
        <w:t>，</w:t>
      </w:r>
      <w:r>
        <w:rPr>
          <w:rFonts w:hint="eastAsia" w:ascii="仿宋" w:hAnsi="仿宋" w:eastAsia="仿宋" w:cs="仿宋"/>
          <w:bCs/>
          <w:sz w:val="28"/>
          <w:szCs w:val="28"/>
        </w:rPr>
        <w:t>大学生</w:t>
      </w:r>
      <w:r>
        <w:rPr>
          <w:rFonts w:hint="eastAsia" w:ascii="仿宋" w:hAnsi="仿宋" w:eastAsia="仿宋" w:cs="仿宋"/>
          <w:bCs/>
          <w:sz w:val="28"/>
          <w:szCs w:val="28"/>
          <w:lang w:val="en-US" w:eastAsia="zh-CN"/>
        </w:rPr>
        <w:t>体质</w:t>
      </w:r>
      <w:r>
        <w:rPr>
          <w:rFonts w:hint="eastAsia" w:ascii="仿宋" w:hAnsi="仿宋" w:eastAsia="仿宋" w:cs="仿宋"/>
          <w:bCs/>
          <w:sz w:val="28"/>
          <w:szCs w:val="28"/>
        </w:rPr>
        <w:t>健康测试成绩合格（60分）</w:t>
      </w:r>
      <w:r>
        <w:rPr>
          <w:rFonts w:hint="eastAsia" w:ascii="仿宋" w:hAnsi="仿宋" w:eastAsia="仿宋" w:cs="仿宋"/>
          <w:bCs/>
          <w:sz w:val="28"/>
          <w:szCs w:val="28"/>
          <w:lang w:eastAsia="zh-CN"/>
        </w:rPr>
        <w:t>。</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34" w:name="_Toc16289"/>
      <w:bookmarkStart w:id="35" w:name="_Toc27515"/>
      <w:bookmarkStart w:id="36" w:name="_Toc8682"/>
      <w:bookmarkStart w:id="37" w:name="_Toc28305"/>
      <w:r>
        <w:rPr>
          <w:rFonts w:hint="eastAsia" w:ascii="仿宋" w:hAnsi="仿宋" w:eastAsia="仿宋" w:cs="仿宋"/>
          <w:b/>
          <w:bCs/>
          <w:sz w:val="28"/>
          <w:szCs w:val="28"/>
          <w:lang w:val="en-US" w:eastAsia="zh-CN"/>
        </w:rPr>
        <w:t>（三）工作表现（60分）</w:t>
      </w:r>
      <w:bookmarkEnd w:id="34"/>
      <w:bookmarkEnd w:id="35"/>
      <w:bookmarkEnd w:id="36"/>
      <w:bookmarkEnd w:id="37"/>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1.工作作风扎实，吃苦耐劳，踏实肯干，具备一定的组织协调沟通能力、领导能力，有很强的服务意识、责任意识、奉献精神，较好地发挥了桥梁和纽带作用，在学生中有较高威信，有较好的群众基础。</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2.协助老师有条不紊地开展院级学习发展中心学习服务及管理工作。注重团队合作，积极与校内外各级学生组织合作，注重服务实效。</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3.具有创新精神，能够创造性地组织学习、学术相关的活动，营造良好的学习氛围。积极引导和鼓励学院学生参与各类学习、学术相关活动。</w:t>
      </w:r>
    </w:p>
    <w:p>
      <w:pPr>
        <w:keepNext w:val="0"/>
        <w:keepLines w:val="0"/>
        <w:pageBreakBefore w:val="0"/>
        <w:widowControl/>
        <w:kinsoku/>
        <w:wordWrap/>
        <w:overflowPunct/>
        <w:topLinePunct w:val="0"/>
        <w:autoSpaceDE/>
        <w:autoSpaceDN/>
        <w:bidi w:val="0"/>
        <w:adjustRightInd w:val="0"/>
        <w:snapToGrid w:val="0"/>
        <w:spacing w:line="460" w:lineRule="atLeas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4.关心学院学生学习发展需求，积极发挥朋辈引导作用，落实帮扶机制。切实在引导服务学院学生成长成才、加强学风建设等方面做出显著的工作成绩。</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38" w:name="_Toc15588"/>
      <w:bookmarkStart w:id="39" w:name="_Toc24699"/>
      <w:bookmarkStart w:id="40" w:name="_Toc13009"/>
      <w:bookmarkStart w:id="41" w:name="_Toc22185"/>
      <w:r>
        <w:rPr>
          <w:rFonts w:hint="eastAsia" w:ascii="仿宋" w:hAnsi="仿宋" w:eastAsia="仿宋" w:cs="仿宋"/>
          <w:b/>
          <w:bCs/>
          <w:sz w:val="28"/>
          <w:szCs w:val="28"/>
          <w:lang w:val="en-US" w:eastAsia="zh-CN"/>
        </w:rPr>
        <w:t>（四）科创实践（10分）</w:t>
      </w:r>
      <w:bookmarkEnd w:id="38"/>
      <w:bookmarkEnd w:id="39"/>
      <w:bookmarkEnd w:id="40"/>
      <w:bookmarkEnd w:id="41"/>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积极参与各类专业培训学习、学术科研项目、学科竞赛等，如大学生创新创业训练计划项目、“博文杯”大学生百项实证创新基金项目、“挑战杯”大学生课外学术科技作品竞赛等，积极发表学术期刊论文。</w:t>
      </w:r>
    </w:p>
    <w:p>
      <w:pPr>
        <w:keepNext w:val="0"/>
        <w:keepLines w:val="0"/>
        <w:pageBreakBefore w:val="0"/>
        <w:widowControl/>
        <w:kinsoku/>
        <w:wordWrap/>
        <w:overflowPunct/>
        <w:topLinePunct w:val="0"/>
        <w:autoSpaceDE/>
        <w:autoSpaceDN/>
        <w:bidi w:val="0"/>
        <w:snapToGrid w:val="0"/>
        <w:spacing w:line="460" w:lineRule="atLeast"/>
        <w:ind w:firstLine="544" w:firstLineChars="200"/>
        <w:jc w:val="left"/>
        <w:textAlignment w:val="auto"/>
        <w:rPr>
          <w:rFonts w:hint="eastAsia" w:ascii="仿宋" w:hAnsi="仿宋" w:eastAsia="仿宋" w:cs="仿宋"/>
          <w:spacing w:val="-4"/>
          <w:sz w:val="28"/>
          <w:szCs w:val="28"/>
        </w:rPr>
      </w:pP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rPr>
        <w:t>积极参与创新创业教育实践，包括创新创业竞赛和各种培训活动。竞赛包括明理杯、“挑战杯”大学生创业计划竞赛、“互联网+”大学生创新创业大赛等；活动包括创新创业专题讲座、培训学习、创业沙龙、创业训练营等。</w:t>
      </w:r>
    </w:p>
    <w:p>
      <w:pPr>
        <w:keepNext w:val="0"/>
        <w:keepLines w:val="0"/>
        <w:pageBreakBefore w:val="0"/>
        <w:widowControl/>
        <w:kinsoku/>
        <w:wordWrap/>
        <w:overflowPunct/>
        <w:topLinePunct w:val="0"/>
        <w:autoSpaceDE/>
        <w:autoSpaceDN/>
        <w:bidi w:val="0"/>
        <w:snapToGrid w:val="0"/>
        <w:spacing w:line="460" w:lineRule="atLeast"/>
        <w:ind w:firstLine="560" w:firstLineChars="200"/>
        <w:jc w:val="left"/>
        <w:textAlignment w:val="auto"/>
        <w:rPr>
          <w:rFonts w:hint="eastAsia" w:ascii="仿宋" w:hAnsi="仿宋" w:eastAsia="仿宋" w:cs="仿宋"/>
          <w:spacing w:val="-4"/>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积极参与学校、学院、班级组织的各类文化活动，包括学术讲座及文化知识竞赛等活动。积极提升个人技能，包括外语水平类、计算机水平类、职业技能类等。</w:t>
      </w:r>
    </w:p>
    <w:p>
      <w:pPr>
        <w:keepNext w:val="0"/>
        <w:keepLines w:val="0"/>
        <w:pageBreakBefore w:val="0"/>
        <w:widowControl/>
        <w:kinsoku/>
        <w:wordWrap/>
        <w:overflowPunct/>
        <w:topLinePunct w:val="0"/>
        <w:autoSpaceDE/>
        <w:autoSpaceDN/>
        <w:bidi w:val="0"/>
        <w:snapToGrid w:val="0"/>
        <w:spacing w:line="460" w:lineRule="atLeast"/>
        <w:ind w:left="-2" w:leftChars="-1"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积极参与社会实践和国际交流，国际交流为学校官方组织、认定的国际交流项目，包括国际学术会议、国际访学、国际青年交流、国际组织实习任职等。</w:t>
      </w:r>
      <w:bookmarkEnd w:id="25"/>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bookmarkStart w:id="42" w:name="_Toc8157"/>
      <w:bookmarkStart w:id="43" w:name="_Toc2427"/>
      <w:bookmarkStart w:id="44" w:name="_Toc7942"/>
      <w:bookmarkStart w:id="45" w:name="_Toc13155"/>
      <w:r>
        <w:rPr>
          <w:rFonts w:hint="eastAsia" w:ascii="仿宋" w:hAnsi="仿宋" w:eastAsia="仿宋" w:cs="仿宋"/>
          <w:b/>
          <w:bCs/>
          <w:sz w:val="28"/>
          <w:szCs w:val="28"/>
          <w:lang w:val="en-US" w:eastAsia="zh-CN"/>
        </w:rPr>
        <w:t>（五）附加项</w:t>
      </w:r>
      <w:bookmarkEnd w:id="42"/>
      <w:bookmarkEnd w:id="43"/>
      <w:bookmarkEnd w:id="44"/>
      <w:bookmarkEnd w:id="45"/>
    </w:p>
    <w:p>
      <w:pPr>
        <w:keepNext w:val="0"/>
        <w:keepLines w:val="0"/>
        <w:pageBreakBefore w:val="0"/>
        <w:widowControl/>
        <w:kinsoku/>
        <w:wordWrap/>
        <w:overflowPunct/>
        <w:topLinePunct w:val="0"/>
        <w:autoSpaceDE/>
        <w:autoSpaceDN/>
        <w:bidi w:val="0"/>
        <w:adjustRightInd/>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如有以下情况，可在原有100分满分基础上另行加分，作为附加分。</w:t>
      </w:r>
    </w:p>
    <w:p>
      <w:pPr>
        <w:keepNext w:val="0"/>
        <w:keepLines w:val="0"/>
        <w:pageBreakBefore w:val="0"/>
        <w:widowControl/>
        <w:kinsoku/>
        <w:wordWrap/>
        <w:overflowPunct/>
        <w:topLinePunct w:val="0"/>
        <w:autoSpaceDE/>
        <w:autoSpaceDN/>
        <w:bidi w:val="0"/>
        <w:adjustRightInd/>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个人或个人主要负责的项目荣获过校级或校级以上荣誉。</w:t>
      </w:r>
    </w:p>
    <w:p>
      <w:pPr>
        <w:keepNext w:val="0"/>
        <w:keepLines w:val="0"/>
        <w:pageBreakBefore w:val="0"/>
        <w:widowControl/>
        <w:kinsoku/>
        <w:wordWrap/>
        <w:overflowPunct/>
        <w:topLinePunct w:val="0"/>
        <w:autoSpaceDE/>
        <w:autoSpaceDN/>
        <w:bidi w:val="0"/>
        <w:adjustRightInd/>
        <w:snapToGrid w:val="0"/>
        <w:spacing w:line="460" w:lineRule="atLeast"/>
        <w:ind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个人先进事迹等曾在相关媒体上（校级及以上）报道。</w:t>
      </w:r>
    </w:p>
    <w:p>
      <w:pPr>
        <w:pageBreakBefore w:val="0"/>
        <w:kinsoku/>
        <w:wordWrap/>
        <w:overflowPunct/>
        <w:topLinePunct w:val="0"/>
        <w:autoSpaceDE/>
        <w:autoSpaceDN/>
        <w:bidi w:val="0"/>
        <w:snapToGrid w:val="0"/>
        <w:spacing w:line="46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br w:type="page"/>
      </w:r>
    </w:p>
    <w:p>
      <w:pPr>
        <w:pStyle w:val="2"/>
        <w:keepNext/>
        <w:keepLines/>
        <w:pageBreakBefore w:val="0"/>
        <w:widowControl w:val="0"/>
        <w:kinsoku/>
        <w:wordWrap/>
        <w:overflowPunct/>
        <w:topLinePunct w:val="0"/>
        <w:autoSpaceDE/>
        <w:autoSpaceDN/>
        <w:bidi w:val="0"/>
        <w:adjustRightInd/>
        <w:snapToGrid w:val="0"/>
        <w:spacing w:before="157" w:beforeLines="50" w:after="157" w:afterLines="50" w:line="460" w:lineRule="atLeast"/>
        <w:jc w:val="center"/>
        <w:textAlignment w:val="auto"/>
        <w:rPr>
          <w:rFonts w:hint="eastAsia" w:ascii="黑体" w:hAnsi="黑体" w:eastAsia="黑体" w:cs="黑体"/>
          <w:b/>
          <w:bCs w:val="0"/>
          <w:sz w:val="36"/>
          <w:szCs w:val="36"/>
          <w:lang w:val="en-US" w:eastAsia="zh-CN"/>
        </w:rPr>
      </w:pPr>
      <w:bookmarkStart w:id="46" w:name="_Toc24338"/>
      <w:bookmarkStart w:id="47" w:name="_Toc27326"/>
      <w:bookmarkStart w:id="48" w:name="_Toc10249"/>
      <w:r>
        <w:rPr>
          <w:rFonts w:hint="eastAsia" w:ascii="黑体" w:hAnsi="黑体" w:eastAsia="黑体" w:cs="黑体"/>
          <w:b/>
          <w:bCs w:val="0"/>
          <w:sz w:val="36"/>
          <w:szCs w:val="36"/>
          <w:lang w:val="en-US" w:eastAsia="zh-CN"/>
        </w:rPr>
        <w:t>本科生“优秀学习委员”评审标准</w:t>
      </w:r>
      <w:bookmarkEnd w:id="46"/>
      <w:bookmarkEnd w:id="47"/>
      <w:bookmarkEnd w:id="48"/>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bookmarkStart w:id="49" w:name="_Toc2137"/>
      <w:bookmarkStart w:id="50" w:name="_Toc31406"/>
      <w:bookmarkStart w:id="51" w:name="_Toc30320"/>
      <w:bookmarkStart w:id="52" w:name="_Toc5916"/>
      <w:r>
        <w:rPr>
          <w:rFonts w:hint="eastAsia" w:ascii="仿宋" w:hAnsi="仿宋" w:eastAsia="仿宋" w:cs="仿宋"/>
          <w:b/>
          <w:bCs/>
          <w:sz w:val="30"/>
          <w:szCs w:val="30"/>
          <w:lang w:val="en-US" w:eastAsia="zh-CN"/>
        </w:rPr>
        <w:t>一、评选条件</w:t>
      </w:r>
      <w:bookmarkEnd w:id="49"/>
      <w:bookmarkEnd w:id="50"/>
      <w:bookmarkEnd w:id="51"/>
      <w:bookmarkEnd w:id="52"/>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“优秀学习委员”需满足以下基本评选条件：</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（一）连续担任学习委员至少满一年。</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（二）加权平均成绩位于专业前50%。</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（三）无不及格科目。</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（四）通过大学英语四级考试</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大一年级学生除外）</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（五）大学生体质健康测试成绩及格（60分）。</w:t>
      </w:r>
    </w:p>
    <w:p>
      <w:pPr>
        <w:keepNext w:val="0"/>
        <w:keepLines w:val="0"/>
        <w:pageBreakBefore w:val="0"/>
        <w:widowControl w:val="0"/>
        <w:kinsoku/>
        <w:wordWrap/>
        <w:overflowPunct/>
        <w:topLinePunct w:val="0"/>
        <w:autoSpaceDE/>
        <w:autoSpaceDN/>
        <w:bidi w:val="0"/>
        <w:snapToGrid w:val="0"/>
        <w:spacing w:line="460" w:lineRule="atLeast"/>
        <w:ind w:left="560"/>
        <w:textAlignment w:val="auto"/>
        <w:rPr>
          <w:rFonts w:hint="eastAsia" w:ascii="仿宋" w:hAnsi="仿宋" w:eastAsia="仿宋" w:cs="仿宋"/>
          <w:sz w:val="28"/>
          <w:szCs w:val="28"/>
        </w:rPr>
      </w:pPr>
      <w:r>
        <w:rPr>
          <w:rFonts w:hint="eastAsia" w:ascii="仿宋" w:hAnsi="仿宋" w:eastAsia="仿宋" w:cs="仿宋"/>
          <w:sz w:val="28"/>
          <w:szCs w:val="28"/>
        </w:rPr>
        <w:t>有下列情况之一的，不能参评：</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（一）因违反校纪校规收到纪律处分未获解除的。</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（二）有不良诚信记录的。</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30"/>
          <w:szCs w:val="30"/>
          <w:lang w:val="en-US" w:eastAsia="zh-CN"/>
        </w:rPr>
      </w:pPr>
      <w:bookmarkStart w:id="53" w:name="_Toc25110"/>
      <w:bookmarkStart w:id="54" w:name="_Toc6114"/>
      <w:bookmarkStart w:id="55" w:name="_Toc26927"/>
      <w:bookmarkStart w:id="56" w:name="_Toc5008"/>
      <w:r>
        <w:rPr>
          <w:rFonts w:hint="eastAsia" w:ascii="仿宋" w:hAnsi="仿宋" w:eastAsia="仿宋" w:cs="仿宋"/>
          <w:b/>
          <w:bCs/>
          <w:sz w:val="30"/>
          <w:szCs w:val="30"/>
          <w:lang w:val="en-US" w:eastAsia="zh-CN"/>
        </w:rPr>
        <w:t>二、评审标准</w:t>
      </w:r>
      <w:bookmarkEnd w:id="53"/>
      <w:bookmarkEnd w:id="54"/>
      <w:bookmarkEnd w:id="55"/>
      <w:bookmarkEnd w:id="56"/>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（一）思想道德（20分）</w:t>
      </w:r>
    </w:p>
    <w:p>
      <w:pPr>
        <w:keepNext w:val="0"/>
        <w:keepLines w:val="0"/>
        <w:pageBreakBefore w:val="0"/>
        <w:widowControl w:val="0"/>
        <w:kinsoku/>
        <w:wordWrap/>
        <w:overflowPunct/>
        <w:topLinePunct w:val="0"/>
        <w:autoSpaceDE/>
        <w:autoSpaceDN/>
        <w:bidi w:val="0"/>
        <w:snapToGrid w:val="0"/>
        <w:spacing w:line="460" w:lineRule="atLeast"/>
        <w:ind w:left="562"/>
        <w:textAlignment w:val="auto"/>
        <w:rPr>
          <w:rFonts w:hint="eastAsia" w:ascii="仿宋" w:hAnsi="仿宋" w:eastAsia="仿宋" w:cs="仿宋"/>
          <w:sz w:val="28"/>
          <w:szCs w:val="28"/>
        </w:rPr>
      </w:pPr>
      <w:r>
        <w:rPr>
          <w:rFonts w:hint="eastAsia" w:ascii="仿宋" w:hAnsi="仿宋" w:eastAsia="仿宋" w:cs="仿宋"/>
          <w:sz w:val="28"/>
          <w:szCs w:val="28"/>
        </w:rPr>
        <w:t>学生具备良好思想道德水平，具体包括以下几方面：</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（二）工作表现（60分）</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1.热爱学习委员工作，工作作风扎实，具备一定的组织协调沟通能力、领导能力，有很强的服务意识、责任意识、奉献精神，较好地发挥了桥梁和纽带作用，在学生中有较高威信，有较好的群众基础。</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2.注重制度建设，能够有条不紊地开展班级学风建设和日常学习事务管理工作。注重与专业课老师、班级导师、辅导员的联系，强化师生之间的交流。</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3.具有创新精神，具备结合班级特色创造性地开展学风建设的能力，能够有效协调支书、班长、心理委员等班委成员共同营造良好的学习氛围。积极带领和鼓励班级学生参与各类学习、学术相关活动。</w:t>
      </w:r>
    </w:p>
    <w:p>
      <w:pPr>
        <w:keepNext w:val="0"/>
        <w:keepLines w:val="0"/>
        <w:pageBreakBefore w:val="0"/>
        <w:widowControl w:val="0"/>
        <w:kinsoku/>
        <w:wordWrap/>
        <w:overflowPunct/>
        <w:topLinePunct w:val="0"/>
        <w:autoSpaceDE/>
        <w:autoSpaceDN/>
        <w:bidi w:val="0"/>
        <w:adjustRightInd w:val="0"/>
        <w:snapToGrid w:val="0"/>
        <w:spacing w:line="460" w:lineRule="atLeast"/>
        <w:ind w:firstLine="56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4.关心班级同学学习情况，树立先进典型，发挥榜样力量，强化朋辈引领，落实帮扶机制。切实在引导班级学生成长成才、加强班级学风建设等方面做出显著的工作成绩。</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（三）学习成绩（10分）</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1.刻苦学习，勇于探索，积极实践，努力掌握现代科学文化知识和专业技能，学习成绩突出。</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2.讲究学习方法，注重劳逸结合，积极参加体育锻炼。</w:t>
      </w:r>
    </w:p>
    <w:p>
      <w:pPr>
        <w:pageBreakBefore w:val="0"/>
        <w:tabs>
          <w:tab w:val="left" w:pos="2832"/>
        </w:tabs>
        <w:kinsoku/>
        <w:wordWrap/>
        <w:overflowPunct/>
        <w:topLinePunct w:val="0"/>
        <w:autoSpaceDE/>
        <w:autoSpaceDN/>
        <w:bidi w:val="0"/>
        <w:snapToGrid w:val="0"/>
        <w:spacing w:line="460" w:lineRule="atLeast"/>
        <w:ind w:firstLine="562"/>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（四）科研创新（10分）</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1.积极参与各类专业培训学习、学术科研项目、学科竞赛等，如大学生创新创业训练计划项目、“博文杯”大学生百项实证创新基金项目、“挑战杯”大学生课外学术科技作品竞赛等，积极发表学术期刊论文。</w:t>
      </w:r>
    </w:p>
    <w:p>
      <w:pPr>
        <w:keepNext w:val="0"/>
        <w:keepLines w:val="0"/>
        <w:pageBreakBefore w:val="0"/>
        <w:widowControl w:val="0"/>
        <w:kinsoku/>
        <w:wordWrap/>
        <w:overflowPunct/>
        <w:topLinePunct w:val="0"/>
        <w:autoSpaceDE/>
        <w:autoSpaceDN/>
        <w:bidi w:val="0"/>
        <w:snapToGrid w:val="0"/>
        <w:spacing w:line="460" w:lineRule="atLeast"/>
        <w:ind w:firstLine="560" w:firstLineChars="200"/>
        <w:textAlignment w:val="auto"/>
        <w:rPr>
          <w:rFonts w:hint="eastAsia" w:ascii="仿宋" w:hAnsi="仿宋" w:eastAsia="仿宋" w:cs="仿宋"/>
          <w:spacing w:val="-4"/>
          <w:sz w:val="28"/>
          <w:szCs w:val="28"/>
        </w:rPr>
      </w:pPr>
      <w:r>
        <w:rPr>
          <w:rFonts w:hint="eastAsia" w:ascii="仿宋" w:hAnsi="仿宋" w:eastAsia="仿宋" w:cs="仿宋"/>
          <w:sz w:val="28"/>
          <w:szCs w:val="28"/>
        </w:rPr>
        <w:t>2.</w:t>
      </w:r>
      <w:r>
        <w:rPr>
          <w:rFonts w:hint="eastAsia" w:ascii="仿宋" w:hAnsi="仿宋" w:eastAsia="仿宋" w:cs="仿宋"/>
          <w:spacing w:val="-4"/>
          <w:sz w:val="28"/>
          <w:szCs w:val="28"/>
        </w:rPr>
        <w:t>积极参与创新创业教育实践，包括创新创业竞赛和各种培训、活动。竞赛包括明理杯、“挑战杯”大学生创业计划竞赛、“互联网+”大学生创新创业大赛等；活动包括创新创业专题讲座、培训学习、创业沙龙、创业训练营等。</w:t>
      </w:r>
    </w:p>
    <w:p>
      <w:pPr>
        <w:keepNext w:val="0"/>
        <w:keepLines w:val="0"/>
        <w:pageBreakBefore w:val="0"/>
        <w:widowControl w:val="0"/>
        <w:kinsoku/>
        <w:wordWrap/>
        <w:overflowPunct/>
        <w:topLinePunct w:val="0"/>
        <w:autoSpaceDE/>
        <w:autoSpaceDN/>
        <w:bidi w:val="0"/>
        <w:snapToGrid w:val="0"/>
        <w:spacing w:line="460" w:lineRule="atLeast"/>
        <w:ind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3.</w:t>
      </w:r>
      <w:r>
        <w:rPr>
          <w:rFonts w:hint="eastAsia" w:ascii="仿宋" w:hAnsi="仿宋" w:eastAsia="仿宋" w:cs="仿宋"/>
          <w:sz w:val="28"/>
          <w:szCs w:val="28"/>
        </w:rPr>
        <w:t>积极参与学校、学院、班级组织的各类文化活动，包括学术讲座及文化知识竞赛等活动。积极提升个人技能，包括外语水平类、计算机水平类、职业技能类等。</w:t>
      </w:r>
    </w:p>
    <w:p>
      <w:pPr>
        <w:keepNext w:val="0"/>
        <w:keepLines w:val="0"/>
        <w:pageBreakBefore w:val="0"/>
        <w:widowControl w:val="0"/>
        <w:kinsoku/>
        <w:wordWrap/>
        <w:overflowPunct/>
        <w:topLinePunct w:val="0"/>
        <w:autoSpaceDE/>
        <w:autoSpaceDN/>
        <w:bidi w:val="0"/>
        <w:snapToGrid w:val="0"/>
        <w:spacing w:line="460" w:lineRule="atLeast"/>
        <w:ind w:left="-2" w:leftChars="-1"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4.积极参与社会实践和国际交流，国际交流为学校官方组织、认定的国际交流项目，包括国际学术会议、国际访学、国际青年交流、国际组织实习任职等。</w:t>
      </w:r>
    </w:p>
    <w:p>
      <w:pPr>
        <w:keepNext w:val="0"/>
        <w:keepLines w:val="0"/>
        <w:pageBreakBefore w:val="0"/>
        <w:widowControl w:val="0"/>
        <w:kinsoku/>
        <w:wordWrap/>
        <w:overflowPunct/>
        <w:topLinePunct w:val="0"/>
        <w:autoSpaceDE/>
        <w:autoSpaceDN/>
        <w:bidi w:val="0"/>
        <w:snapToGrid w:val="0"/>
        <w:spacing w:line="460" w:lineRule="atLeast"/>
        <w:ind w:left="-2" w:leftChars="-1"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五）其他要求</w:t>
      </w:r>
    </w:p>
    <w:p>
      <w:pPr>
        <w:keepNext w:val="0"/>
        <w:keepLines w:val="0"/>
        <w:pageBreakBefore w:val="0"/>
        <w:widowControl w:val="0"/>
        <w:kinsoku/>
        <w:wordWrap/>
        <w:overflowPunct/>
        <w:topLinePunct w:val="0"/>
        <w:autoSpaceDE/>
        <w:autoSpaceDN/>
        <w:bidi w:val="0"/>
        <w:snapToGrid w:val="0"/>
        <w:spacing w:line="460" w:lineRule="atLeast"/>
        <w:ind w:left="-2" w:leftChars="-1" w:firstLine="562" w:firstLineChars="200"/>
        <w:textAlignment w:val="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优秀学习委员与优良学风班级申报材料需一起提交，对只参加优秀学习委员而不参加优良学风班级的学习委员予以总分扣10分处理。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F09E4"/>
    <w:multiLevelType w:val="multilevel"/>
    <w:tmpl w:val="28AF09E4"/>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MTcwNzlhNTJlOTUxM2FlMWFiOTAzMWM1M2I3NTAifQ=="/>
  </w:docVars>
  <w:rsids>
    <w:rsidRoot w:val="4EC5229A"/>
    <w:rsid w:val="3A334970"/>
    <w:rsid w:val="3DAF5104"/>
    <w:rsid w:val="48923C6F"/>
    <w:rsid w:val="491E3C37"/>
    <w:rsid w:val="49710A63"/>
    <w:rsid w:val="4EC5229A"/>
    <w:rsid w:val="51EE4E56"/>
    <w:rsid w:val="5CD15A20"/>
    <w:rsid w:val="6B53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公文小标宋二号"/>
    <w:basedOn w:val="1"/>
    <w:qFormat/>
    <w:uiPriority w:val="0"/>
    <w:pPr>
      <w:snapToGrid w:val="0"/>
      <w:jc w:val="center"/>
    </w:pPr>
    <w:rPr>
      <w:rFonts w:hint="eastAsia" w:ascii="方正公文小标宋" w:hAnsi="方正公文小标宋" w:eastAsia="方正公文小标宋" w:cs="方正公文小标宋"/>
      <w:bCs/>
      <w:color w:val="000000"/>
      <w:sz w:val="44"/>
      <w:szCs w:val="44"/>
    </w:rPr>
  </w:style>
  <w:style w:type="paragraph" w:styleId="8">
    <w:name w:val="List Paragraph"/>
    <w:basedOn w:val="1"/>
    <w:qFormat/>
    <w:uiPriority w:val="99"/>
    <w:pPr>
      <w:ind w:firstLine="420" w:firstLineChars="200"/>
    </w:p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2024-03-18T03:12:00Z</dcterms:created>
  <dc:creator>郭小义</dc:creator>
  <cp:lastModifiedBy>Admin</cp:lastModifiedBy>
  <dcterms:modified xsi:type="dcterms:W3CDTF">2024-03-28T03:49:02Z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85C71C54F9B54FCCA89C468AB2D7DBD6_11</vt:lpwstr>
  </property>
</Properties>
</file>